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21" w:rsidRPr="00D34921" w:rsidRDefault="00D34921" w:rsidP="00D34921">
      <w:pPr>
        <w:jc w:val="right"/>
        <w:rPr>
          <w:rFonts w:eastAsia="Times New Roman"/>
          <w:b/>
          <w:sz w:val="28"/>
          <w:szCs w:val="20"/>
        </w:rPr>
      </w:pPr>
      <w:r w:rsidRPr="00D34921">
        <w:rPr>
          <w:rFonts w:eastAsia="Times New Roman"/>
          <w:b/>
          <w:sz w:val="22"/>
          <w:szCs w:val="22"/>
        </w:rPr>
        <w:t>Приложение №1 к документации</w:t>
      </w:r>
      <w:r w:rsidRPr="00D34921">
        <w:rPr>
          <w:rFonts w:eastAsia="Times New Roman"/>
          <w:b/>
          <w:sz w:val="28"/>
          <w:szCs w:val="20"/>
          <w:vertAlign w:val="superscript"/>
        </w:rPr>
        <w:footnoteReference w:id="1"/>
      </w:r>
    </w:p>
    <w:p w:rsidR="00D34921" w:rsidRDefault="00D34921" w:rsidP="00F81D25">
      <w:pPr>
        <w:keepNext/>
        <w:tabs>
          <w:tab w:val="left" w:pos="2160"/>
        </w:tabs>
        <w:jc w:val="center"/>
        <w:outlineLvl w:val="0"/>
        <w:rPr>
          <w:b/>
          <w:bCs/>
        </w:rPr>
      </w:pPr>
    </w:p>
    <w:p w:rsidR="008E5564" w:rsidRPr="006C2D42" w:rsidRDefault="008E5564" w:rsidP="00F81D25">
      <w:pPr>
        <w:keepNext/>
        <w:tabs>
          <w:tab w:val="left" w:pos="2160"/>
        </w:tabs>
        <w:jc w:val="center"/>
        <w:outlineLvl w:val="0"/>
        <w:rPr>
          <w:b/>
          <w:bCs/>
        </w:rPr>
      </w:pPr>
      <w:r w:rsidRPr="006C2D42">
        <w:rPr>
          <w:b/>
          <w:bCs/>
        </w:rPr>
        <w:t xml:space="preserve">ДОГОВОР № </w:t>
      </w:r>
      <w:r w:rsidR="002C4AE1">
        <w:rPr>
          <w:b/>
          <w:bCs/>
        </w:rPr>
        <w:t>2227187940761412408225597/0605-2022-00</w:t>
      </w:r>
      <w:r w:rsidR="00A7385A">
        <w:rPr>
          <w:b/>
          <w:bCs/>
        </w:rPr>
        <w:t>486</w:t>
      </w:r>
    </w:p>
    <w:p w:rsidR="008E5564" w:rsidRPr="006C2D42" w:rsidRDefault="00B20A2B" w:rsidP="00F81D25">
      <w:pPr>
        <w:jc w:val="center"/>
        <w:rPr>
          <w:b/>
          <w:bCs/>
        </w:rPr>
      </w:pPr>
      <w:r>
        <w:rPr>
          <w:b/>
          <w:bCs/>
        </w:rPr>
        <w:t>на поставку Т</w:t>
      </w:r>
      <w:r w:rsidR="008E5564" w:rsidRPr="006C2D42">
        <w:rPr>
          <w:b/>
          <w:bCs/>
        </w:rPr>
        <w:t>овара</w:t>
      </w:r>
    </w:p>
    <w:p w:rsidR="008E5564" w:rsidRPr="006C2D42" w:rsidRDefault="008E5564" w:rsidP="00F81D25">
      <w:pPr>
        <w:jc w:val="center"/>
      </w:pPr>
      <w:r w:rsidRPr="006C2D42">
        <w:t>г. Рыбинск</w:t>
      </w:r>
      <w:r w:rsidRPr="006C2D42">
        <w:tab/>
      </w:r>
      <w:r w:rsidRPr="006C2D42">
        <w:tab/>
      </w:r>
      <w:r w:rsidRPr="006C2D42">
        <w:tab/>
      </w:r>
      <w:r w:rsidRPr="006C2D42">
        <w:tab/>
      </w:r>
      <w:r w:rsidRPr="006C2D42">
        <w:tab/>
      </w:r>
      <w:r w:rsidRPr="006C2D42">
        <w:tab/>
      </w:r>
      <w:r w:rsidRPr="006C2D42">
        <w:tab/>
      </w:r>
      <w:r w:rsidRPr="006C2D42">
        <w:tab/>
      </w:r>
      <w:r w:rsidR="00575FC6">
        <w:t xml:space="preserve">                    </w:t>
      </w:r>
      <w:r w:rsidR="00F27144" w:rsidRPr="006C2D42">
        <w:t xml:space="preserve"> </w:t>
      </w:r>
      <w:r w:rsidR="00503209" w:rsidRPr="006C2D42">
        <w:t>«</w:t>
      </w:r>
      <w:r w:rsidR="007F5DF7" w:rsidRPr="006C2D42">
        <w:t xml:space="preserve">    </w:t>
      </w:r>
      <w:r w:rsidRPr="006C2D42">
        <w:t xml:space="preserve">» </w:t>
      </w:r>
      <w:r w:rsidR="007F5DF7" w:rsidRPr="006C2D42">
        <w:t xml:space="preserve">                    </w:t>
      </w:r>
      <w:r w:rsidRPr="006C2D42">
        <w:t>20</w:t>
      </w:r>
      <w:r w:rsidR="007F5DF7" w:rsidRPr="006C2D42">
        <w:t>2</w:t>
      </w:r>
      <w:r w:rsidR="001E2963">
        <w:t>2</w:t>
      </w:r>
      <w:r w:rsidR="007F5DF7" w:rsidRPr="006C2D42">
        <w:t xml:space="preserve">  </w:t>
      </w:r>
      <w:r w:rsidRPr="006C2D42">
        <w:t xml:space="preserve"> г.</w:t>
      </w:r>
    </w:p>
    <w:p w:rsidR="008E5564" w:rsidRPr="006C2D42" w:rsidRDefault="000D54D7" w:rsidP="007403D8">
      <w:pPr>
        <w:ind w:firstLine="709"/>
        <w:jc w:val="both"/>
        <w:rPr>
          <w:sz w:val="23"/>
          <w:szCs w:val="23"/>
        </w:rPr>
      </w:pPr>
      <w:r w:rsidRPr="006C2D42">
        <w:rPr>
          <w:b/>
        </w:rPr>
        <w:t xml:space="preserve">Акционерное </w:t>
      </w:r>
      <w:r w:rsidRPr="007403D8">
        <w:rPr>
          <w:b/>
        </w:rPr>
        <w:t>общество «Конструкторское бюро «Луч»</w:t>
      </w:r>
      <w:r w:rsidRPr="007403D8">
        <w:t xml:space="preserve"> </w:t>
      </w:r>
      <w:r w:rsidRPr="007403D8">
        <w:rPr>
          <w:b/>
        </w:rPr>
        <w:t>(АО «КБ «Луч»)</w:t>
      </w:r>
      <w:r w:rsidRPr="007403D8">
        <w:t xml:space="preserve">, именуемое  в дальнейшем «Заказчик»,  в лице </w:t>
      </w:r>
      <w:r w:rsidR="007403D8" w:rsidRPr="007403D8">
        <w:t>первого заместителя Г</w:t>
      </w:r>
      <w:r w:rsidR="00D34921" w:rsidRPr="007403D8">
        <w:t>енерального директора</w:t>
      </w:r>
      <w:r w:rsidR="007403D8" w:rsidRPr="007403D8">
        <w:t xml:space="preserve"> (Исполнительного директора) Жукова Дмитрия Владимировича</w:t>
      </w:r>
      <w:r w:rsidRPr="007403D8">
        <w:t xml:space="preserve">, </w:t>
      </w:r>
      <w:r w:rsidR="00D34921" w:rsidRPr="007403D8">
        <w:t>действующег</w:t>
      </w:r>
      <w:r w:rsidR="007403D8" w:rsidRPr="007403D8">
        <w:t>о на основании Доверенности №87 от 11.03.2021</w:t>
      </w:r>
      <w:r w:rsidR="00D34921" w:rsidRPr="007403D8">
        <w:t xml:space="preserve"> года</w:t>
      </w:r>
      <w:r w:rsidRPr="007403D8">
        <w:t xml:space="preserve">,  с одной стороны, и </w:t>
      </w:r>
      <w:r w:rsidR="00DE0801" w:rsidRPr="007403D8">
        <w:rPr>
          <w:b/>
        </w:rPr>
        <w:t>_______________________________________________________</w:t>
      </w:r>
      <w:r w:rsidRPr="006C2D42">
        <w:rPr>
          <w:b/>
        </w:rPr>
        <w:t xml:space="preserve"> </w:t>
      </w:r>
      <w:r w:rsidRPr="006C2D42">
        <w:t xml:space="preserve">именуемое в дальнейшем «Поставщик», в лице </w:t>
      </w:r>
      <w:r w:rsidR="00DE0801">
        <w:t>_________________________________</w:t>
      </w:r>
      <w:r w:rsidRPr="006C2D42">
        <w:t xml:space="preserve">, действующего на основании </w:t>
      </w:r>
      <w:r w:rsidR="00DE0801">
        <w:t>_______________</w:t>
      </w:r>
      <w:r w:rsidRPr="006C2D42">
        <w:t>, с другой стороны, совместно именуемые в дальнейшем «Стороны», заключили настоящий договор</w:t>
      </w:r>
      <w:r w:rsidR="001B1164">
        <w:t xml:space="preserve"> на поставку Товара</w:t>
      </w:r>
      <w:r w:rsidRPr="006C2D42">
        <w:t xml:space="preserve">, далее по тексту – </w:t>
      </w:r>
      <w:r w:rsidRPr="006C2D42">
        <w:rPr>
          <w:b/>
        </w:rPr>
        <w:t>Договор</w:t>
      </w:r>
      <w:r w:rsidRPr="006C2D42">
        <w:t>, о нижеследующем</w:t>
      </w:r>
      <w:r w:rsidR="008E5564" w:rsidRPr="006C2D42">
        <w:rPr>
          <w:sz w:val="23"/>
          <w:szCs w:val="23"/>
        </w:rPr>
        <w:t>:</w:t>
      </w:r>
    </w:p>
    <w:p w:rsidR="001A08B2" w:rsidRPr="006C2D42" w:rsidRDefault="001A08B2" w:rsidP="001A08B2">
      <w:pPr>
        <w:ind w:left="357" w:firstLine="357"/>
        <w:jc w:val="center"/>
        <w:rPr>
          <w:b/>
          <w:bCs/>
        </w:rPr>
      </w:pPr>
      <w:r w:rsidRPr="006C2D42">
        <w:rPr>
          <w:b/>
          <w:bCs/>
        </w:rPr>
        <w:t>1. ОСНОВАНИЕ ДЛЯ ЗАКЛЮЧЕНИЯ ДОГОВОРА</w:t>
      </w:r>
    </w:p>
    <w:p w:rsidR="001A08B2" w:rsidRPr="006C2D42" w:rsidRDefault="001A08B2" w:rsidP="001A08B2">
      <w:pPr>
        <w:ind w:firstLine="709"/>
        <w:jc w:val="both"/>
      </w:pPr>
      <w:r w:rsidRPr="006C2D42">
        <w:t xml:space="preserve">1.1 </w:t>
      </w:r>
      <w:r w:rsidR="001E2963">
        <w:t>Д</w:t>
      </w:r>
      <w:r w:rsidRPr="006C2D42">
        <w:t xml:space="preserve">оговор заключен на основании результатов проведенного </w:t>
      </w:r>
      <w:r w:rsidR="002C4AE1">
        <w:t>тендера</w:t>
      </w:r>
      <w:r w:rsidRPr="006C2D42">
        <w:t xml:space="preserve"> в электронной форме на поставку товара: </w:t>
      </w:r>
      <w:r w:rsidR="00D97455" w:rsidRPr="006C2D42">
        <w:t>п</w:t>
      </w:r>
      <w:r w:rsidR="001E2963">
        <w:t>латы</w:t>
      </w:r>
      <w:r w:rsidRPr="006C2D42">
        <w:t>.</w:t>
      </w:r>
    </w:p>
    <w:p w:rsidR="008E5564" w:rsidRPr="006C2D42" w:rsidRDefault="008E5564" w:rsidP="001A08B2">
      <w:pPr>
        <w:numPr>
          <w:ilvl w:val="0"/>
          <w:numId w:val="5"/>
        </w:numPr>
        <w:jc w:val="center"/>
        <w:rPr>
          <w:b/>
          <w:bCs/>
        </w:rPr>
      </w:pPr>
      <w:r w:rsidRPr="006C2D42">
        <w:rPr>
          <w:b/>
          <w:bCs/>
        </w:rPr>
        <w:t>ПРЕДМЕТ ДОГОВОРА.</w:t>
      </w:r>
    </w:p>
    <w:p w:rsidR="00D32AE3" w:rsidRPr="006C2D42" w:rsidRDefault="00D32AE3" w:rsidP="00FB15C1">
      <w:pPr>
        <w:ind w:firstLine="709"/>
        <w:jc w:val="both"/>
      </w:pPr>
      <w:r w:rsidRPr="006C2D42">
        <w:t>2.1</w:t>
      </w:r>
      <w:r w:rsidR="00AA5A97" w:rsidRPr="006C2D42">
        <w:t xml:space="preserve"> Заказчик  поручает, а Поставщик принимает на себя обязательства изготовить и поставить </w:t>
      </w:r>
      <w:r w:rsidR="001E2963">
        <w:t>платы</w:t>
      </w:r>
      <w:r w:rsidR="00AA5A97" w:rsidRPr="006C2D42">
        <w:t xml:space="preserve"> (далее – Товар) Заказчику</w:t>
      </w:r>
      <w:r w:rsidR="00AC07D0">
        <w:t xml:space="preserve"> </w:t>
      </w:r>
      <w:r w:rsidR="00AA5A97" w:rsidRPr="006C2D42">
        <w:t>по адресу: Ярославская область, город Рыбинск, бульвар Победы, дом 25.</w:t>
      </w:r>
    </w:p>
    <w:p w:rsidR="00FB15C1" w:rsidRPr="006C2D42" w:rsidRDefault="00D32AE3" w:rsidP="00FB15C1">
      <w:pPr>
        <w:ind w:firstLine="709"/>
        <w:jc w:val="both"/>
      </w:pPr>
      <w:r w:rsidRPr="006C2D42">
        <w:t>2.2 Поставщик изготавливает Товар в соответствии с Техническим заданием</w:t>
      </w:r>
      <w:r w:rsidR="00FB15C1" w:rsidRPr="006C2D42">
        <w:t>, содержащим наименование, стоимость Товара</w:t>
      </w:r>
      <w:r w:rsidR="001B1164">
        <w:t>, сроки поставки Товара</w:t>
      </w:r>
      <w:r w:rsidR="00FB15C1" w:rsidRPr="006C2D42">
        <w:t xml:space="preserve"> и являющемся неотъемлемой частью на</w:t>
      </w:r>
      <w:r w:rsidR="001B4E0B" w:rsidRPr="006C2D42">
        <w:t>стоящего Д</w:t>
      </w:r>
      <w:r w:rsidR="00FB15C1" w:rsidRPr="006C2D42">
        <w:t>оговора (Приложение № 1 к Договору). Работу по изготовлению Товара Поставщик выполняет из собственного сырья и материалов.</w:t>
      </w:r>
    </w:p>
    <w:p w:rsidR="00A7385A" w:rsidRPr="00AF32F0" w:rsidRDefault="00A7385A" w:rsidP="00A7385A">
      <w:pPr>
        <w:tabs>
          <w:tab w:val="left" w:pos="851"/>
        </w:tabs>
        <w:jc w:val="both"/>
        <w:rPr>
          <w:spacing w:val="-4"/>
        </w:rPr>
      </w:pPr>
      <w:r>
        <w:rPr>
          <w:spacing w:val="-2"/>
        </w:rPr>
        <w:tab/>
      </w:r>
      <w:r w:rsidR="00FD3216">
        <w:rPr>
          <w:spacing w:val="-2"/>
        </w:rPr>
        <w:t>2.</w:t>
      </w:r>
      <w:r>
        <w:rPr>
          <w:spacing w:val="-2"/>
        </w:rPr>
        <w:t>3</w:t>
      </w:r>
      <w:r w:rsidR="00FD3216">
        <w:rPr>
          <w:spacing w:val="-2"/>
        </w:rPr>
        <w:t>. </w:t>
      </w:r>
      <w:r w:rsidR="002C4AE1" w:rsidRPr="002C4AE1">
        <w:rPr>
          <w:spacing w:val="-2"/>
        </w:rPr>
        <w:t xml:space="preserve">Поставка Товара по Договору производится во исполнение ГОЗ по Государственному  контракту </w:t>
      </w:r>
      <w:r w:rsidR="002C4AE1">
        <w:rPr>
          <w:spacing w:val="-2"/>
        </w:rPr>
        <w:t>2227187940761412408225597 от 2</w:t>
      </w:r>
      <w:r w:rsidR="002C4AE1" w:rsidRPr="002C4AE1">
        <w:rPr>
          <w:spacing w:val="-2"/>
        </w:rPr>
        <w:t>3.</w:t>
      </w:r>
      <w:r w:rsidR="002C4AE1">
        <w:rPr>
          <w:spacing w:val="-2"/>
        </w:rPr>
        <w:t>06</w:t>
      </w:r>
      <w:r w:rsidR="002C4AE1" w:rsidRPr="002C4AE1">
        <w:rPr>
          <w:spacing w:val="-2"/>
        </w:rPr>
        <w:t>.202</w:t>
      </w:r>
      <w:r w:rsidR="002C4AE1">
        <w:rPr>
          <w:spacing w:val="-2"/>
        </w:rPr>
        <w:t>2</w:t>
      </w:r>
      <w:r w:rsidR="002C4AE1" w:rsidRPr="002C4AE1">
        <w:rPr>
          <w:spacing w:val="-2"/>
        </w:rPr>
        <w:t xml:space="preserve">г., идентификатор </w:t>
      </w:r>
      <w:r w:rsidR="002C4AE1">
        <w:rPr>
          <w:spacing w:val="-2"/>
        </w:rPr>
        <w:t>2227187940761412408225597</w:t>
      </w:r>
      <w:r w:rsidR="002C4AE1" w:rsidRPr="002C4AE1">
        <w:rPr>
          <w:spacing w:val="-2"/>
        </w:rPr>
        <w:t>.</w:t>
      </w:r>
      <w:r w:rsidRPr="00A7385A">
        <w:rPr>
          <w:spacing w:val="-4"/>
        </w:rPr>
        <w:t xml:space="preserve"> </w:t>
      </w:r>
      <w:r w:rsidRPr="00AF32F0">
        <w:rPr>
          <w:spacing w:val="-4"/>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FD3216" w:rsidRPr="006C2D42" w:rsidRDefault="00FD3216" w:rsidP="00FB15C1">
      <w:pPr>
        <w:ind w:firstLine="709"/>
        <w:jc w:val="both"/>
        <w:rPr>
          <w:spacing w:val="-2"/>
        </w:rPr>
      </w:pPr>
    </w:p>
    <w:p w:rsidR="008E5564" w:rsidRPr="006C2D42" w:rsidRDefault="00AA5A97" w:rsidP="00F81D25">
      <w:pPr>
        <w:jc w:val="center"/>
        <w:rPr>
          <w:b/>
          <w:bCs/>
        </w:rPr>
      </w:pPr>
      <w:r w:rsidRPr="006C2D42">
        <w:rPr>
          <w:b/>
          <w:bCs/>
        </w:rPr>
        <w:t>3</w:t>
      </w:r>
      <w:r w:rsidR="008E5564" w:rsidRPr="006C2D42">
        <w:rPr>
          <w:b/>
          <w:bCs/>
        </w:rPr>
        <w:t>. ПРАВА И ОБЯЗАННОСТИ ПОСТАВЩИКА.</w:t>
      </w:r>
    </w:p>
    <w:p w:rsidR="008E5564" w:rsidRPr="006C2D42" w:rsidRDefault="000E7DB0" w:rsidP="000E7DB0">
      <w:pPr>
        <w:tabs>
          <w:tab w:val="left" w:pos="6270"/>
        </w:tabs>
        <w:ind w:firstLine="709"/>
        <w:jc w:val="both"/>
      </w:pPr>
      <w:r w:rsidRPr="006C2D42">
        <w:t>3</w:t>
      </w:r>
      <w:r w:rsidR="00C01AE3" w:rsidRPr="006C2D42">
        <w:t>.1</w:t>
      </w:r>
      <w:r w:rsidR="008E5564" w:rsidRPr="006C2D42">
        <w:t xml:space="preserve"> Поставщик обязуется:</w:t>
      </w:r>
      <w:r w:rsidR="008E5564" w:rsidRPr="006C2D42">
        <w:tab/>
      </w:r>
    </w:p>
    <w:p w:rsidR="008E5564" w:rsidRPr="006C2D42" w:rsidRDefault="000E7DB0" w:rsidP="000E7DB0">
      <w:pPr>
        <w:ind w:firstLine="709"/>
        <w:jc w:val="both"/>
      </w:pPr>
      <w:r w:rsidRPr="006C2D42">
        <w:t>3</w:t>
      </w:r>
      <w:r w:rsidR="00C01AE3" w:rsidRPr="006C2D42">
        <w:t>.1.1</w:t>
      </w:r>
      <w:r w:rsidR="008E5564" w:rsidRPr="006C2D42">
        <w:t xml:space="preserve"> Осуществить поставку Товара в объемах</w:t>
      </w:r>
      <w:r w:rsidRPr="006C2D42">
        <w:t xml:space="preserve"> заявок Заказчика</w:t>
      </w:r>
      <w:r w:rsidR="008E5564" w:rsidRPr="006C2D42">
        <w:t xml:space="preserve">, </w:t>
      </w:r>
      <w:r w:rsidRPr="006C2D42">
        <w:t xml:space="preserve">в </w:t>
      </w:r>
      <w:r w:rsidR="008E5564" w:rsidRPr="006C2D42">
        <w:t xml:space="preserve">сроки и надлежащего качества, предусмотренные настоящим Договором. </w:t>
      </w:r>
    </w:p>
    <w:p w:rsidR="008E5564" w:rsidRPr="006C2D42" w:rsidRDefault="000E7DB0" w:rsidP="000E7DB0">
      <w:pPr>
        <w:ind w:firstLine="709"/>
        <w:jc w:val="both"/>
      </w:pPr>
      <w:r w:rsidRPr="006C2D42">
        <w:t>3</w:t>
      </w:r>
      <w:r w:rsidR="00C01AE3" w:rsidRPr="006C2D42">
        <w:t>.1.2</w:t>
      </w:r>
      <w:r w:rsidR="008E5564" w:rsidRPr="006C2D42">
        <w:t xml:space="preserve">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w:t>
      </w:r>
      <w:r w:rsidR="00161810" w:rsidRPr="006C2D42">
        <w:t>и</w:t>
      </w:r>
      <w:r w:rsidR="008E5564" w:rsidRPr="006C2D42">
        <w:t xml:space="preserve"> № 1 к настоящему Договору.</w:t>
      </w:r>
    </w:p>
    <w:p w:rsidR="008E5564" w:rsidRPr="006C2D42" w:rsidRDefault="000E7DB0" w:rsidP="000E7DB0">
      <w:pPr>
        <w:ind w:firstLine="709"/>
        <w:jc w:val="both"/>
      </w:pPr>
      <w:r w:rsidRPr="006C2D42">
        <w:t>3</w:t>
      </w:r>
      <w:r w:rsidR="00C01AE3" w:rsidRPr="006C2D42">
        <w:t>.1.3</w:t>
      </w:r>
      <w:r w:rsidR="008E5564" w:rsidRPr="006C2D42">
        <w:t xml:space="preserve"> Своими силами и за свой счет осуществлять замену Товара или его части в соответствии с условиями настоящего Договора. </w:t>
      </w:r>
    </w:p>
    <w:p w:rsidR="004D3946" w:rsidRPr="006C2D42" w:rsidRDefault="004D3946" w:rsidP="000E7DB0">
      <w:pPr>
        <w:ind w:firstLine="709"/>
        <w:jc w:val="both"/>
      </w:pPr>
      <w:r w:rsidRPr="006C2D42">
        <w:t xml:space="preserve">3.1.4 </w:t>
      </w:r>
      <w:r w:rsidR="002C4AE1" w:rsidRPr="002C4AE1">
        <w:t>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8E5564" w:rsidRPr="006C2D42" w:rsidRDefault="000E7DB0" w:rsidP="000E7DB0">
      <w:pPr>
        <w:ind w:firstLine="709"/>
        <w:jc w:val="both"/>
      </w:pPr>
      <w:r w:rsidRPr="006C2D42">
        <w:t>3</w:t>
      </w:r>
      <w:r w:rsidR="008E5564" w:rsidRPr="006C2D42">
        <w:t>.1.</w:t>
      </w:r>
      <w:r w:rsidR="00C01AE3" w:rsidRPr="006C2D42">
        <w:t>5</w:t>
      </w:r>
      <w:r w:rsidR="008E5564" w:rsidRPr="006C2D42">
        <w:t xml:space="preserve">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 47.</w:t>
      </w:r>
    </w:p>
    <w:p w:rsidR="002C4AE1" w:rsidRDefault="000E7DB0" w:rsidP="002C4AE1">
      <w:pPr>
        <w:ind w:firstLine="709"/>
        <w:jc w:val="both"/>
      </w:pPr>
      <w:r w:rsidRPr="006C2D42">
        <w:t>3</w:t>
      </w:r>
      <w:r w:rsidR="008E5564" w:rsidRPr="006C2D42">
        <w:t>.1.</w:t>
      </w:r>
      <w:r w:rsidR="00313ED0" w:rsidRPr="006C2D42">
        <w:t>6</w:t>
      </w:r>
      <w:r w:rsidR="008E5564" w:rsidRPr="006C2D42">
        <w:t xml:space="preserve"> </w:t>
      </w:r>
      <w:r w:rsidR="002C4AE1">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2C4AE1" w:rsidRDefault="002C4AE1" w:rsidP="002C4AE1">
      <w:pPr>
        <w:ind w:firstLine="709"/>
        <w:jc w:val="both"/>
      </w:pPr>
      <w:r>
        <w:t>3.1.6.1. информации об идентификаторе государственного контракта;</w:t>
      </w:r>
    </w:p>
    <w:p w:rsidR="002C4AE1" w:rsidRDefault="002C4AE1" w:rsidP="002C4AE1">
      <w:pPr>
        <w:ind w:firstLine="709"/>
        <w:jc w:val="both"/>
      </w:pPr>
      <w:r>
        <w:t>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rsidR="002C4AE1" w:rsidRDefault="002C4AE1" w:rsidP="002C4AE1">
      <w:pPr>
        <w:ind w:firstLine="709"/>
        <w:jc w:val="both"/>
      </w:pPr>
      <w: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2C4AE1" w:rsidRDefault="002C4AE1" w:rsidP="002C4AE1">
      <w:pPr>
        <w:ind w:firstLine="709"/>
        <w:jc w:val="both"/>
      </w:pPr>
      <w:r>
        <w:t>3.1.6.4. обеспечить доступ Заказчику к сведениям о кооперации по Договору;</w:t>
      </w:r>
    </w:p>
    <w:p w:rsidR="009A2D9B" w:rsidRDefault="002C4AE1" w:rsidP="002C4AE1">
      <w:pPr>
        <w:ind w:firstLine="709"/>
        <w:jc w:val="both"/>
      </w:pPr>
      <w: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34921" w:rsidRPr="006C2D42" w:rsidRDefault="009A2D9B" w:rsidP="002C4AE1">
      <w:pPr>
        <w:ind w:firstLine="709"/>
        <w:jc w:val="both"/>
      </w:pPr>
      <w:r>
        <w:t>3.1.7</w:t>
      </w:r>
      <w:r w:rsidR="00D34921" w:rsidRPr="007403D8">
        <w:t xml:space="preserve"> .Поставщик имеет право по письменному согласованию с Заказчиком на досрочную поставку Товара.</w:t>
      </w:r>
    </w:p>
    <w:p w:rsidR="008E5564" w:rsidRPr="002C4AE1" w:rsidRDefault="002C4AE1" w:rsidP="002C4AE1">
      <w:pPr>
        <w:ind w:firstLine="708"/>
        <w:jc w:val="both"/>
      </w:pPr>
      <w:r w:rsidRPr="002C4AE1">
        <w:t>3.2. Поставщик имеет право, по письменному согласованию с  Заказчиком, на досрочную поставку Товара.</w:t>
      </w:r>
    </w:p>
    <w:p w:rsidR="008E5564" w:rsidRPr="006C2D42" w:rsidRDefault="000E7DB0" w:rsidP="00F81D25">
      <w:pPr>
        <w:jc w:val="center"/>
        <w:rPr>
          <w:b/>
          <w:bCs/>
        </w:rPr>
      </w:pPr>
      <w:r w:rsidRPr="006C2D42">
        <w:rPr>
          <w:b/>
          <w:bCs/>
        </w:rPr>
        <w:t>4</w:t>
      </w:r>
      <w:r w:rsidR="008E5564" w:rsidRPr="006C2D42">
        <w:rPr>
          <w:b/>
          <w:bCs/>
        </w:rPr>
        <w:t>. ПРАВА И ОБЯЗАННОСТИ ЗАКАЗЧИКА.</w:t>
      </w:r>
    </w:p>
    <w:p w:rsidR="008E5564" w:rsidRPr="006C2D42" w:rsidRDefault="000E7DB0" w:rsidP="000E7DB0">
      <w:pPr>
        <w:ind w:firstLine="709"/>
        <w:jc w:val="both"/>
      </w:pPr>
      <w:r w:rsidRPr="006C2D42">
        <w:t>4</w:t>
      </w:r>
      <w:r w:rsidR="00E0284F" w:rsidRPr="006C2D42">
        <w:t>.1</w:t>
      </w:r>
      <w:r w:rsidR="008E5564" w:rsidRPr="006C2D42">
        <w:t xml:space="preserve"> Заказчик обязуется:</w:t>
      </w:r>
    </w:p>
    <w:p w:rsidR="008E5564" w:rsidRPr="006C2D42" w:rsidRDefault="000E7DB0" w:rsidP="000E7DB0">
      <w:pPr>
        <w:ind w:firstLine="709"/>
        <w:jc w:val="both"/>
      </w:pPr>
      <w:r w:rsidRPr="006C2D42">
        <w:t>4</w:t>
      </w:r>
      <w:r w:rsidR="00E0284F" w:rsidRPr="006C2D42">
        <w:t>.1.1</w:t>
      </w:r>
      <w:r w:rsidR="008E5564" w:rsidRPr="006C2D42">
        <w:t xml:space="preserve"> Обеспечить оплату Товара в соответствии с условиями настоящего Договора.</w:t>
      </w:r>
    </w:p>
    <w:p w:rsidR="008E5564" w:rsidRPr="006C2D42" w:rsidRDefault="000E7DB0" w:rsidP="000E7DB0">
      <w:pPr>
        <w:ind w:firstLine="709"/>
        <w:jc w:val="both"/>
      </w:pPr>
      <w:r w:rsidRPr="006C2D42">
        <w:t>4</w:t>
      </w:r>
      <w:r w:rsidR="00E0284F" w:rsidRPr="006C2D42">
        <w:t>.1.2</w:t>
      </w:r>
      <w:r w:rsidR="008E5564" w:rsidRPr="006C2D42">
        <w:t xml:space="preserve"> Совершить все необходимые действия, обеспечивающие принятие Товара, поставляемого по Договору.</w:t>
      </w:r>
    </w:p>
    <w:p w:rsidR="008E5564" w:rsidRPr="006C2D42" w:rsidRDefault="000E7DB0" w:rsidP="000E7DB0">
      <w:pPr>
        <w:ind w:firstLine="709"/>
        <w:jc w:val="both"/>
      </w:pPr>
      <w:r w:rsidRPr="006C2D42">
        <w:t>4</w:t>
      </w:r>
      <w:r w:rsidR="00E0284F" w:rsidRPr="006C2D42">
        <w:t>.1.3</w:t>
      </w:r>
      <w:r w:rsidR="008E5564" w:rsidRPr="006C2D42">
        <w:t xml:space="preserve"> Незамедлительно письменно уведомить Поставщика обо всех выявленных несоответствиях качества Товара.</w:t>
      </w:r>
    </w:p>
    <w:p w:rsidR="008E5564" w:rsidRPr="006C2D42" w:rsidRDefault="000E7DB0" w:rsidP="000E7DB0">
      <w:pPr>
        <w:ind w:firstLine="709"/>
        <w:jc w:val="both"/>
      </w:pPr>
      <w:r w:rsidRPr="006C2D42">
        <w:t>4</w:t>
      </w:r>
      <w:r w:rsidR="00E0284F" w:rsidRPr="006C2D42">
        <w:t>.1.4</w:t>
      </w:r>
      <w:r w:rsidR="008E5564" w:rsidRPr="006C2D42">
        <w:t xml:space="preserve"> Выполнять все указания производителя по правилам эксплуатации, хранению и уходу за поставленным Товаром.</w:t>
      </w:r>
    </w:p>
    <w:p w:rsidR="008E5564" w:rsidRDefault="000E7DB0" w:rsidP="000E7DB0">
      <w:pPr>
        <w:ind w:firstLine="709"/>
        <w:jc w:val="both"/>
      </w:pPr>
      <w:r w:rsidRPr="006C2D42">
        <w:t>4</w:t>
      </w:r>
      <w:r w:rsidR="00313ED0" w:rsidRPr="006C2D42">
        <w:t>.2</w:t>
      </w:r>
      <w:r w:rsidR="008E5564" w:rsidRPr="006C2D42">
        <w:t xml:space="preserve"> Заказчик имеет право контроля за исполнением Договора Поставщиком без вмешательства в его финансово-хозяйственную деятельность.</w:t>
      </w:r>
    </w:p>
    <w:p w:rsidR="002C4AE1" w:rsidRPr="006C2D42" w:rsidRDefault="00A7385A" w:rsidP="000E7DB0">
      <w:pPr>
        <w:ind w:firstLine="709"/>
        <w:jc w:val="both"/>
      </w:pPr>
      <w:r>
        <w:t>4.3</w:t>
      </w:r>
      <w:r w:rsidR="002C4AE1" w:rsidRPr="002C4AE1">
        <w:t>. Заказчик имеет право досрочно принять поставленный Поставщиком товар.</w:t>
      </w:r>
    </w:p>
    <w:p w:rsidR="008E5564" w:rsidRPr="006C2D42" w:rsidRDefault="00D0687B" w:rsidP="00F81D25">
      <w:pPr>
        <w:jc w:val="center"/>
        <w:rPr>
          <w:b/>
          <w:bCs/>
        </w:rPr>
      </w:pPr>
      <w:r w:rsidRPr="006C2D42">
        <w:rPr>
          <w:b/>
          <w:bCs/>
        </w:rPr>
        <w:t>5</w:t>
      </w:r>
      <w:r w:rsidR="008E5564" w:rsidRPr="006C2D42">
        <w:rPr>
          <w:b/>
          <w:bCs/>
        </w:rPr>
        <w:t>. КАЧЕСТВО ТОВАРА.</w:t>
      </w:r>
    </w:p>
    <w:p w:rsidR="00CF4258" w:rsidRPr="006C2D42" w:rsidRDefault="00D0687B" w:rsidP="000E7DB0">
      <w:pPr>
        <w:ind w:firstLine="709"/>
        <w:jc w:val="both"/>
      </w:pPr>
      <w:r w:rsidRPr="006C2D42">
        <w:t>5</w:t>
      </w:r>
      <w:r w:rsidR="00E0284F" w:rsidRPr="006C2D42">
        <w:t>.1</w:t>
      </w:r>
      <w:r w:rsidR="00CF4258" w:rsidRPr="006C2D42">
        <w:t xml:space="preserve"> Контроль за качеством Товара осуществляет</w:t>
      </w:r>
      <w:r w:rsidR="00B8022C">
        <w:t>ся отделом технического контроля (ОТК) Поставщика и военным</w:t>
      </w:r>
      <w:r w:rsidR="00CF4258" w:rsidRPr="006C2D42">
        <w:t xml:space="preserve"> представительство</w:t>
      </w:r>
      <w:r w:rsidR="00B8022C">
        <w:t>м</w:t>
      </w:r>
      <w:r w:rsidR="00CF4258" w:rsidRPr="006C2D42">
        <w:t xml:space="preserve"> Министерства обороны Российской Федерации при Поставщике (ВП МО РФ) в соответствии с </w:t>
      </w:r>
      <w:r w:rsidRPr="006C2D42">
        <w:t xml:space="preserve">Техническим заданием Заказчика </w:t>
      </w:r>
      <w:r w:rsidR="00414807">
        <w:t>и иным нормативным документо</w:t>
      </w:r>
      <w:r w:rsidR="00CF4258" w:rsidRPr="006C2D42">
        <w:t xml:space="preserve">м, регламентирующим качество. </w:t>
      </w:r>
    </w:p>
    <w:p w:rsidR="00CF4258" w:rsidRPr="006C2D42" w:rsidRDefault="00D0687B" w:rsidP="000E7DB0">
      <w:pPr>
        <w:ind w:firstLine="709"/>
        <w:jc w:val="both"/>
      </w:pPr>
      <w:r w:rsidRPr="006C2D42">
        <w:t>5</w:t>
      </w:r>
      <w:r w:rsidR="00E0284F" w:rsidRPr="006C2D42">
        <w:t>.2</w:t>
      </w:r>
      <w:r w:rsidR="00CF4258" w:rsidRPr="006C2D42">
        <w:t xml:space="preserve">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F363F1">
        <w:t xml:space="preserve">ОТК и </w:t>
      </w:r>
      <w:r w:rsidR="00CF4258" w:rsidRPr="006C2D42">
        <w:t>ВП МО РФ при Поставщике.</w:t>
      </w:r>
    </w:p>
    <w:p w:rsidR="00CF4258" w:rsidRPr="006C2D42" w:rsidRDefault="00D0687B" w:rsidP="000E7DB0">
      <w:pPr>
        <w:ind w:firstLine="709"/>
        <w:jc w:val="both"/>
      </w:pPr>
      <w:r w:rsidRPr="006C2D42">
        <w:t>5</w:t>
      </w:r>
      <w:r w:rsidR="008E5564" w:rsidRPr="006C2D42">
        <w:t>.</w:t>
      </w:r>
      <w:r w:rsidR="00CF4258" w:rsidRPr="006C2D42">
        <w:t>3</w:t>
      </w:r>
      <w:r w:rsidR="008E5564" w:rsidRPr="006C2D42">
        <w:t xml:space="preserve">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w:t>
      </w:r>
      <w:r w:rsidR="00CF4258" w:rsidRPr="006C2D42">
        <w:t>ениями) и ГОСТ РВ 0015-308-201</w:t>
      </w:r>
      <w:r w:rsidR="000272A6" w:rsidRPr="006C2D42">
        <w:t>7</w:t>
      </w:r>
      <w:r w:rsidR="00CF4258" w:rsidRPr="006C2D42">
        <w:t>.</w:t>
      </w:r>
    </w:p>
    <w:p w:rsidR="008E5564" w:rsidRPr="006C2D42" w:rsidRDefault="00D0687B" w:rsidP="000E7DB0">
      <w:pPr>
        <w:ind w:firstLine="709"/>
        <w:jc w:val="both"/>
      </w:pPr>
      <w:r w:rsidRPr="006C2D42">
        <w:t>5.4</w:t>
      </w:r>
      <w:r w:rsidR="00CF4258" w:rsidRPr="006C2D42">
        <w:t xml:space="preserve"> </w:t>
      </w:r>
      <w:r w:rsidR="00BC0D5F" w:rsidRPr="006C2D42">
        <w:t xml:space="preserve">   </w:t>
      </w:r>
      <w:r w:rsidR="00CF4258" w:rsidRPr="006C2D42">
        <w:t>Рекламационная работа проводится в со</w:t>
      </w:r>
      <w:r w:rsidR="00551875">
        <w:t>ответствии с ГОСТ РВ 15.703-2019</w:t>
      </w:r>
      <w:r w:rsidR="00CF4258" w:rsidRPr="006C2D42">
        <w:t>.</w:t>
      </w:r>
    </w:p>
    <w:p w:rsidR="008E5564" w:rsidRPr="006C2D42" w:rsidRDefault="00D0687B" w:rsidP="000E7DB0">
      <w:pPr>
        <w:ind w:firstLine="709"/>
        <w:jc w:val="both"/>
      </w:pPr>
      <w:r w:rsidRPr="006C2D42">
        <w:t>5</w:t>
      </w:r>
      <w:r w:rsidR="008E5564" w:rsidRPr="006C2D42">
        <w:t>.</w:t>
      </w:r>
      <w:r w:rsidRPr="006C2D42">
        <w:t>5</w:t>
      </w:r>
      <w:r w:rsidR="008E5564" w:rsidRPr="006C2D42">
        <w:t xml:space="preserve"> Поставщик предоставляет гарантию на поставленный Товар </w:t>
      </w:r>
      <w:r w:rsidR="008E5564" w:rsidRPr="00C62BAD">
        <w:t>в соответствии с техническими условиями производителя на данный Товар и иными нормативн</w:t>
      </w:r>
      <w:r w:rsidR="008E5564" w:rsidRPr="006C2D42">
        <w:t xml:space="preserve">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w:t>
      </w:r>
    </w:p>
    <w:p w:rsidR="008E5564" w:rsidRPr="006C2D42" w:rsidRDefault="006B56CA" w:rsidP="00F81D25">
      <w:pPr>
        <w:widowControl w:val="0"/>
        <w:autoSpaceDE w:val="0"/>
        <w:autoSpaceDN w:val="0"/>
        <w:adjustRightInd w:val="0"/>
        <w:jc w:val="center"/>
        <w:rPr>
          <w:b/>
          <w:bCs/>
        </w:rPr>
      </w:pPr>
      <w:r w:rsidRPr="006C2D42">
        <w:rPr>
          <w:b/>
          <w:bCs/>
        </w:rPr>
        <w:t>6</w:t>
      </w:r>
      <w:r w:rsidR="008E5564" w:rsidRPr="006C2D42">
        <w:rPr>
          <w:b/>
          <w:bCs/>
        </w:rPr>
        <w:t>. ПОРЯДОК СДАЧИ-ПРИЕМКИ ТОВАРА.</w:t>
      </w:r>
    </w:p>
    <w:p w:rsidR="008E5564" w:rsidRPr="006C2D42" w:rsidRDefault="002F5D85" w:rsidP="006B56CA">
      <w:pPr>
        <w:ind w:firstLine="709"/>
        <w:jc w:val="both"/>
      </w:pPr>
      <w:r w:rsidRPr="006C2D42">
        <w:t>6</w:t>
      </w:r>
      <w:r w:rsidR="00520C43" w:rsidRPr="006C2D42">
        <w:t>.1</w:t>
      </w:r>
      <w:r w:rsidR="008E5564" w:rsidRPr="006C2D42">
        <w:t xml:space="preserve"> При завершении поставки </w:t>
      </w:r>
      <w:r w:rsidR="00AC07D0">
        <w:t>единицы/</w:t>
      </w:r>
      <w:r w:rsidR="006B56CA" w:rsidRPr="006C2D42">
        <w:t xml:space="preserve">партии </w:t>
      </w:r>
      <w:r w:rsidR="008E5564" w:rsidRPr="006C2D42">
        <w:t>Товара Поставщик предоставляет Заказчику два экземпляра товарной накладной.</w:t>
      </w:r>
    </w:p>
    <w:p w:rsidR="008E5564" w:rsidRPr="006C2D42" w:rsidRDefault="002F5D85" w:rsidP="006B56CA">
      <w:pPr>
        <w:ind w:firstLine="709"/>
        <w:jc w:val="both"/>
      </w:pPr>
      <w:r w:rsidRPr="006C2D42">
        <w:t>6</w:t>
      </w:r>
      <w:r w:rsidR="00520C43" w:rsidRPr="006C2D42">
        <w:t>.2</w:t>
      </w:r>
      <w:r w:rsidR="008E5564" w:rsidRPr="006C2D42">
        <w:t xml:space="preserve"> Приемка Заказчиком поставленного Товара по количеству включает в себя следующие этапы:</w:t>
      </w:r>
    </w:p>
    <w:p w:rsidR="008E5564" w:rsidRPr="006C2D42" w:rsidRDefault="008E5564" w:rsidP="006B56CA">
      <w:pPr>
        <w:ind w:firstLine="709"/>
        <w:jc w:val="both"/>
      </w:pPr>
      <w:r w:rsidRPr="006C2D42">
        <w:t>- проверка по упаковочным листам комплектности и номенклатуры поставленных товаров;</w:t>
      </w:r>
    </w:p>
    <w:p w:rsidR="008E5564" w:rsidRPr="006C2D42" w:rsidRDefault="008E5564" w:rsidP="006B56CA">
      <w:pPr>
        <w:ind w:firstLine="709"/>
        <w:jc w:val="both"/>
      </w:pPr>
      <w:r w:rsidRPr="006C2D42">
        <w:t>- контроль наличия/отсутствия внешних повреждений;</w:t>
      </w:r>
    </w:p>
    <w:p w:rsidR="008E5564" w:rsidRPr="006C2D42" w:rsidRDefault="008E5564" w:rsidP="006B56CA">
      <w:pPr>
        <w:ind w:firstLine="709"/>
        <w:jc w:val="both"/>
      </w:pPr>
      <w:r w:rsidRPr="006C2D42">
        <w:lastRenderedPageBreak/>
        <w:t>- проверка наличия технической документации на русском языке, в соответствии с условиями настоящего Договора.</w:t>
      </w:r>
    </w:p>
    <w:p w:rsidR="008E5564" w:rsidRPr="006C2D42" w:rsidRDefault="008E5564" w:rsidP="006B56CA">
      <w:pPr>
        <w:ind w:firstLine="709"/>
        <w:jc w:val="both"/>
      </w:pPr>
      <w:r w:rsidRPr="006C2D42">
        <w:t>- проверка необходимых лицензий и сертификатов.</w:t>
      </w:r>
    </w:p>
    <w:p w:rsidR="008E5564" w:rsidRPr="006C2D42" w:rsidRDefault="008E5564" w:rsidP="006B56CA">
      <w:pPr>
        <w:ind w:firstLine="709"/>
        <w:jc w:val="both"/>
      </w:pPr>
      <w:r w:rsidRPr="006C2D42">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8E5564" w:rsidRPr="006C2D42" w:rsidRDefault="002F5D85" w:rsidP="006B56CA">
      <w:pPr>
        <w:ind w:firstLine="709"/>
        <w:jc w:val="both"/>
      </w:pPr>
      <w:r w:rsidRPr="006C2D42">
        <w:t>6</w:t>
      </w:r>
      <w:r w:rsidR="00520C43" w:rsidRPr="006C2D42">
        <w:t>.3</w:t>
      </w:r>
      <w:r w:rsidR="008E5564" w:rsidRPr="006C2D42">
        <w:t xml:space="preserve"> В случае несоответствия поставленного Товара </w:t>
      </w:r>
      <w:r w:rsidR="006B56CA" w:rsidRPr="006C2D42">
        <w:t>Техническому заданию Заказчика</w:t>
      </w:r>
      <w:r w:rsidR="008E5564" w:rsidRPr="006C2D42">
        <w:t>,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E5564" w:rsidRPr="006C2D42" w:rsidRDefault="002F5D85" w:rsidP="006B56CA">
      <w:pPr>
        <w:ind w:firstLine="709"/>
        <w:jc w:val="both"/>
      </w:pPr>
      <w:r w:rsidRPr="006C2D42">
        <w:t>6</w:t>
      </w:r>
      <w:r w:rsidR="00520C43" w:rsidRPr="006C2D42">
        <w:t>.4</w:t>
      </w:r>
      <w:r w:rsidR="008E5564" w:rsidRPr="006C2D42">
        <w:t xml:space="preserve"> Досрочное </w:t>
      </w:r>
      <w:r w:rsidR="008E5564" w:rsidRPr="007403D8">
        <w:t>выполнение Поставщиком обязательств по Договору разрешается по согласованию с Заказчиком.</w:t>
      </w:r>
      <w:r w:rsidR="00267CA2" w:rsidRPr="007403D8">
        <w:t xml:space="preserve"> </w:t>
      </w:r>
      <w:r w:rsidR="00D34921" w:rsidRPr="007403D8">
        <w:t>При</w:t>
      </w:r>
      <w:r w:rsidR="00267CA2" w:rsidRPr="007403D8">
        <w:t xml:space="preserve"> этом досрочное выполнение обязательств</w:t>
      </w:r>
      <w:r w:rsidR="00D34921" w:rsidRPr="007403D8">
        <w:t xml:space="preserve"> не является основанием для возникновения обязанности Заказчика</w:t>
      </w:r>
      <w:r w:rsidR="00267CA2" w:rsidRPr="007403D8">
        <w:t xml:space="preserve"> досрочно произвести оплату за выполненную работу.</w:t>
      </w:r>
    </w:p>
    <w:p w:rsidR="008E5564" w:rsidRPr="006C2D42" w:rsidRDefault="001B4E0B" w:rsidP="00F81D25">
      <w:pPr>
        <w:jc w:val="center"/>
        <w:rPr>
          <w:b/>
          <w:bCs/>
        </w:rPr>
      </w:pPr>
      <w:r w:rsidRPr="006C2D42">
        <w:rPr>
          <w:b/>
          <w:bCs/>
        </w:rPr>
        <w:t>7</w:t>
      </w:r>
      <w:r w:rsidR="008E5564" w:rsidRPr="006C2D42">
        <w:rPr>
          <w:b/>
          <w:bCs/>
        </w:rPr>
        <w:t>. СТОИМОСТЬ И ПОРЯДОК РАСЧЕТОВ.</w:t>
      </w:r>
    </w:p>
    <w:p w:rsidR="008E5564" w:rsidRPr="006C2D42" w:rsidRDefault="001B4E0B" w:rsidP="008132E6">
      <w:pPr>
        <w:ind w:firstLine="709"/>
        <w:jc w:val="both"/>
      </w:pPr>
      <w:r w:rsidRPr="006C2D42">
        <w:t>7</w:t>
      </w:r>
      <w:r w:rsidR="00157C2F" w:rsidRPr="006C2D42">
        <w:t>.1</w:t>
      </w:r>
      <w:r w:rsidR="008E5564" w:rsidRPr="006C2D42">
        <w:t xml:space="preserve"> </w:t>
      </w:r>
      <w:r w:rsidR="009C69EC">
        <w:t>Ориентировочная ц</w:t>
      </w:r>
      <w:r w:rsidR="00AC07D0">
        <w:t>ена</w:t>
      </w:r>
      <w:r w:rsidR="004635AD" w:rsidRPr="006C2D42">
        <w:t xml:space="preserve"> </w:t>
      </w:r>
      <w:r w:rsidR="00AB194B">
        <w:t xml:space="preserve">Договора </w:t>
      </w:r>
      <w:r w:rsidR="009C69EC">
        <w:t xml:space="preserve">на момент заключения </w:t>
      </w:r>
      <w:r w:rsidR="00AB194B">
        <w:t>составляет</w:t>
      </w:r>
      <w:r w:rsidR="00AC07D0">
        <w:t>________________________</w:t>
      </w:r>
      <w:r w:rsidR="0035484D" w:rsidRPr="00C62BAD">
        <w:t xml:space="preserve"> (</w:t>
      </w:r>
      <w:r w:rsidR="00AC07D0">
        <w:t>___________________________</w:t>
      </w:r>
      <w:r w:rsidR="0035484D" w:rsidRPr="00C62BAD">
        <w:t xml:space="preserve">) рублей </w:t>
      </w:r>
      <w:r w:rsidR="00AC07D0">
        <w:t>______</w:t>
      </w:r>
      <w:r w:rsidR="0035484D" w:rsidRPr="00C62BAD">
        <w:t xml:space="preserve"> копеек, в том числе </w:t>
      </w:r>
      <w:r w:rsidR="00D34921" w:rsidRPr="00D34921">
        <w:rPr>
          <w:rFonts w:eastAsia="Times New Roman"/>
          <w:sz w:val="23"/>
          <w:szCs w:val="23"/>
        </w:rPr>
        <w:t>НДС</w:t>
      </w:r>
      <w:r w:rsidR="00D34921" w:rsidRPr="00D34921">
        <w:rPr>
          <w:rFonts w:eastAsia="Times New Roman"/>
          <w:sz w:val="23"/>
          <w:szCs w:val="23"/>
          <w:vertAlign w:val="superscript"/>
        </w:rPr>
        <w:footnoteReference w:id="2"/>
      </w:r>
      <w:r w:rsidR="00D34921">
        <w:rPr>
          <w:rFonts w:eastAsia="Times New Roman"/>
          <w:sz w:val="23"/>
          <w:szCs w:val="23"/>
        </w:rPr>
        <w:t>__%</w:t>
      </w:r>
      <w:r w:rsidR="00BA1354" w:rsidRPr="00C62BAD">
        <w:t>.</w:t>
      </w:r>
      <w:r w:rsidR="007403D8">
        <w:t xml:space="preserve"> Ориентировочная цена является предельной.</w:t>
      </w:r>
    </w:p>
    <w:p w:rsidR="00157C2F" w:rsidRDefault="00157C2F" w:rsidP="008132E6">
      <w:pPr>
        <w:ind w:firstLine="709"/>
        <w:jc w:val="both"/>
      </w:pPr>
      <w:r w:rsidRPr="006C2D42">
        <w:t>7.2</w:t>
      </w:r>
      <w:r w:rsidR="008E5564" w:rsidRPr="006C2D42">
        <w:t xml:space="preserve"> В общую </w:t>
      </w:r>
      <w:r w:rsidR="00D24CD1" w:rsidRPr="006C2D42">
        <w:t>стоимо</w:t>
      </w:r>
      <w:r w:rsidR="00063966" w:rsidRPr="006C2D42">
        <w:t>сть</w:t>
      </w:r>
      <w:r w:rsidR="008E5564" w:rsidRPr="006C2D42">
        <w:t xml:space="preserve"> Договора включены все расходы, в том числе: стоимость Товара, </w:t>
      </w:r>
      <w:r w:rsidR="00CF4258" w:rsidRPr="006C2D42">
        <w:t xml:space="preserve">НДС, </w:t>
      </w:r>
      <w:r w:rsidR="008E5564" w:rsidRPr="006C2D42">
        <w:t>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 все расходы на обслуживание Товара в гарантийный срок осуществляются за счет Поставщика.</w:t>
      </w:r>
    </w:p>
    <w:p w:rsidR="009C69EC" w:rsidRDefault="009C69EC" w:rsidP="008132E6">
      <w:pPr>
        <w:ind w:firstLine="709"/>
        <w:jc w:val="both"/>
      </w:pPr>
      <w:r>
        <w:t xml:space="preserve">7.3. Поставщик обязуется в </w:t>
      </w:r>
      <w:r w:rsidRPr="009503CF">
        <w:t xml:space="preserve">течение </w:t>
      </w:r>
      <w:r>
        <w:t>3</w:t>
      </w:r>
      <w:r w:rsidRPr="009503CF">
        <w:t xml:space="preserve"> (</w:t>
      </w:r>
      <w:r>
        <w:t>тре</w:t>
      </w:r>
      <w:r w:rsidRPr="009503CF">
        <w:t>х)</w:t>
      </w:r>
      <w:r w:rsidRPr="00294435">
        <w:t xml:space="preserve"> месяцев с </w:t>
      </w:r>
      <w:r w:rsidRPr="00F532F2">
        <w:t xml:space="preserve">даты подписания Договора предоставить Заказчику Заключение ВП МО РФ </w:t>
      </w:r>
      <w:r w:rsidRPr="009503CF">
        <w:t>по откорректированной ориентировочной (уточняемой) цене Товара и подписанное Поставщиком дополнительное соглашение об изменении цены Договора в соответстви</w:t>
      </w:r>
      <w:r>
        <w:t>и</w:t>
      </w:r>
      <w:r w:rsidRPr="009503CF">
        <w:t xml:space="preserve"> с заключением ВП МО РФ на цену. Заказчик согласует откорректированную ориентировочную (уточняемую) цену Договора путем подписания дополнительного</w:t>
      </w:r>
      <w:r w:rsidRPr="00F532F2">
        <w:t xml:space="preserve"> соглашения и пересмотра Протокола </w:t>
      </w:r>
      <w:r>
        <w:t xml:space="preserve">согласования </w:t>
      </w:r>
      <w:r w:rsidR="00AB194B">
        <w:t>цены</w:t>
      </w:r>
      <w:r w:rsidRPr="00F532F2">
        <w:t>.</w:t>
      </w:r>
      <w:r w:rsidR="00AB194B">
        <w:t xml:space="preserve"> </w:t>
      </w:r>
    </w:p>
    <w:p w:rsidR="00AB194B" w:rsidRPr="005B1E49" w:rsidRDefault="00AB194B" w:rsidP="008132E6">
      <w:pPr>
        <w:ind w:firstLine="709"/>
        <w:jc w:val="both"/>
      </w:pPr>
      <w:r w:rsidRPr="005B1E49">
        <w:t>7.4 </w:t>
      </w:r>
      <w:r w:rsidR="00BD570C" w:rsidRPr="005B1E49">
        <w:t xml:space="preserve">Цена единицы Товара подлежит переводу в фиксированную не позднее двух месяцев до </w:t>
      </w:r>
      <w:r w:rsidR="001B1164">
        <w:t>даты начала</w:t>
      </w:r>
      <w:r w:rsidR="00BD570C" w:rsidRPr="005B1E49">
        <w:t xml:space="preserve"> поставки Товара. Перевод цены Договора из ориентировочной (уточняемой) в фиксированную осуществляется одновременно с переводом из ориентировочной (уточняемой) цены единицы Товара в фиксированную последней единицы Товара. При переводе цены Поставщик направляет Заказчику дополнительное соглашение с приложением расчетно-кальк</w:t>
      </w:r>
      <w:r w:rsidR="00991DDB">
        <w:t>уляционных материалов, сведений</w:t>
      </w:r>
      <w:r w:rsidR="00BD570C" w:rsidRPr="005B1E49">
        <w:t xml:space="preserve"> о фактических затратах за подписью руководителя предприятия и главного бухгалтера и Заключением военного представительства МО РФ при Поставщике. Расчетно-калькуляционные материалы предоставляются в формах, утвержденных приказом ФАС России от 26.08.2019 № 1138/19. Заказчик согласовывает цену путем подписания указанного дополнительного соглашения.</w:t>
      </w:r>
      <w:r w:rsidR="00B676EA" w:rsidRPr="005B1E49">
        <w:t xml:space="preserve"> </w:t>
      </w:r>
    </w:p>
    <w:p w:rsidR="00157C2F" w:rsidRDefault="00BD570C" w:rsidP="008132E6">
      <w:pPr>
        <w:ind w:firstLine="709"/>
        <w:jc w:val="both"/>
      </w:pPr>
      <w:r>
        <w:t>7.5</w:t>
      </w:r>
      <w:r w:rsidR="00157C2F" w:rsidRPr="006C2D42">
        <w:t xml:space="preserve"> Заказчик производит оплату Товара</w:t>
      </w:r>
      <w:r w:rsidR="00267CA2">
        <w:t>, полученного</w:t>
      </w:r>
      <w:r w:rsidR="008B3AFE">
        <w:t xml:space="preserve"> </w:t>
      </w:r>
      <w:r w:rsidR="008B3AFE" w:rsidRPr="00C62BAD">
        <w:t>согласно Спецификации</w:t>
      </w:r>
      <w:r w:rsidR="00365D18">
        <w:t xml:space="preserve"> (Приложение № 2 к договору)</w:t>
      </w:r>
      <w:r w:rsidR="008B3AFE" w:rsidRPr="00C62BAD">
        <w:t xml:space="preserve">, </w:t>
      </w:r>
      <w:r w:rsidR="00157C2F" w:rsidRPr="00C62BAD">
        <w:rPr>
          <w:rFonts w:eastAsia="Times New Roman"/>
        </w:rPr>
        <w:t xml:space="preserve">по </w:t>
      </w:r>
      <w:r w:rsidR="008B3AFE" w:rsidRPr="00C62BAD">
        <w:rPr>
          <w:rFonts w:eastAsia="Times New Roman"/>
        </w:rPr>
        <w:t xml:space="preserve">цене, указанной в </w:t>
      </w:r>
      <w:r w:rsidR="00AC07D0">
        <w:rPr>
          <w:rFonts w:eastAsia="Times New Roman"/>
        </w:rPr>
        <w:t xml:space="preserve">Протоколе </w:t>
      </w:r>
      <w:r w:rsidR="00500F50">
        <w:rPr>
          <w:rFonts w:eastAsia="Times New Roman"/>
        </w:rPr>
        <w:t xml:space="preserve">согласования </w:t>
      </w:r>
      <w:r w:rsidR="00AC07D0">
        <w:rPr>
          <w:rFonts w:eastAsia="Times New Roman"/>
        </w:rPr>
        <w:t>цены</w:t>
      </w:r>
      <w:r w:rsidR="008B3AFE">
        <w:rPr>
          <w:rFonts w:eastAsia="Times New Roman"/>
        </w:rPr>
        <w:t xml:space="preserve"> </w:t>
      </w:r>
      <w:r w:rsidR="00365D18" w:rsidRPr="005005CE">
        <w:rPr>
          <w:rFonts w:eastAsia="Times New Roman"/>
        </w:rPr>
        <w:t>(Приложение № 3 к Договору)</w:t>
      </w:r>
      <w:r w:rsidR="00365D18">
        <w:rPr>
          <w:rFonts w:eastAsia="Times New Roman"/>
        </w:rPr>
        <w:t xml:space="preserve"> </w:t>
      </w:r>
      <w:r w:rsidR="00157C2F" w:rsidRPr="006C2D42">
        <w:t xml:space="preserve">на основании счёта, выставленного Поставщиком, в течение 20 (Двадцати) рабочих дней </w:t>
      </w:r>
      <w:r w:rsidR="00500F50">
        <w:t>с даты поставки</w:t>
      </w:r>
      <w:r w:rsidR="00157C2F" w:rsidRPr="00C62BAD">
        <w:t xml:space="preserve"> Товара</w:t>
      </w:r>
      <w:r w:rsidR="001E74F9">
        <w:t>, при условии поступления денежных средств от Головного исполнителя</w:t>
      </w:r>
      <w:r w:rsidR="00F32522" w:rsidRPr="00C62BAD">
        <w:t>. Датой поставки Товара считается дата принятия Товара на склад Заказчика</w:t>
      </w:r>
      <w:r w:rsidR="008B3AFE" w:rsidRPr="00C62BAD">
        <w:t>.</w:t>
      </w:r>
      <w:r w:rsidR="00157C2F" w:rsidRPr="006C2D42">
        <w:t xml:space="preserve"> </w:t>
      </w:r>
    </w:p>
    <w:p w:rsidR="00157C2F" w:rsidRPr="006C2D42" w:rsidRDefault="005005CE" w:rsidP="00A7385A">
      <w:pPr>
        <w:ind w:firstLine="709"/>
        <w:jc w:val="both"/>
      </w:pPr>
      <w:r>
        <w:t xml:space="preserve">7.6 Оплата по Договору осуществляется в российских рублях </w:t>
      </w:r>
      <w:r w:rsidR="00A7385A">
        <w:t>и</w:t>
      </w:r>
      <w:r w:rsidR="00991DDB" w:rsidRPr="00991DDB">
        <w:t xml:space="preserve">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w:t>
      </w:r>
      <w:r w:rsidR="00A7385A">
        <w:t xml:space="preserve">ора о банковском </w:t>
      </w:r>
      <w:proofErr w:type="spellStart"/>
      <w:r w:rsidR="00A7385A">
        <w:t>сопровождении.</w:t>
      </w:r>
      <w:r w:rsidR="00157C2F" w:rsidRPr="006C2D42">
        <w:t>Датой</w:t>
      </w:r>
      <w:proofErr w:type="spellEnd"/>
      <w:r w:rsidR="00157C2F" w:rsidRPr="006C2D42">
        <w:t xml:space="preserve"> оплаты поставленного Товара считается дата </w:t>
      </w:r>
      <w:r w:rsidR="00C62BAD">
        <w:t>списания</w:t>
      </w:r>
      <w:r w:rsidR="00483B80" w:rsidRPr="006C2D42">
        <w:t xml:space="preserve"> </w:t>
      </w:r>
      <w:r w:rsidR="00BD570C">
        <w:t>денежных средств со</w:t>
      </w:r>
      <w:r w:rsidR="00157C2F" w:rsidRPr="006C2D42">
        <w:t xml:space="preserve"> счета Заказчика.</w:t>
      </w:r>
    </w:p>
    <w:p w:rsidR="00991DDB" w:rsidRDefault="00991DDB" w:rsidP="00991DDB">
      <w:pPr>
        <w:ind w:firstLine="709"/>
        <w:jc w:val="both"/>
      </w:pPr>
      <w:r>
        <w:t>7.</w:t>
      </w:r>
      <w:r w:rsidR="00A7385A">
        <w:t>7</w:t>
      </w:r>
      <w:r>
        <w:t xml:space="preserve">.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w:t>
      </w:r>
      <w:r>
        <w:lastRenderedPageBreak/>
        <w:t>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4C08BC" w:rsidRPr="006C2D42" w:rsidRDefault="00991DDB" w:rsidP="00991DDB">
      <w:pPr>
        <w:ind w:firstLine="709"/>
        <w:jc w:val="both"/>
      </w:pPr>
      <w:r>
        <w:t>7.9.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r w:rsidR="004C08BC" w:rsidRPr="006C2D42">
        <w:t>.</w:t>
      </w:r>
    </w:p>
    <w:p w:rsidR="008E5564" w:rsidRPr="006C2D42" w:rsidRDefault="000D79CC" w:rsidP="00F81D25">
      <w:pPr>
        <w:jc w:val="center"/>
        <w:rPr>
          <w:b/>
          <w:bCs/>
        </w:rPr>
      </w:pPr>
      <w:r w:rsidRPr="006C2D42">
        <w:rPr>
          <w:b/>
          <w:bCs/>
        </w:rPr>
        <w:t>8</w:t>
      </w:r>
      <w:r w:rsidR="008E5564" w:rsidRPr="006C2D42">
        <w:rPr>
          <w:b/>
          <w:bCs/>
        </w:rPr>
        <w:t>. ОТВЕТСТВЕННОСТЬ СТОРОН.</w:t>
      </w:r>
    </w:p>
    <w:p w:rsidR="008E5564" w:rsidRPr="006C2D42" w:rsidRDefault="000D79CC" w:rsidP="000D79CC">
      <w:pPr>
        <w:ind w:firstLine="709"/>
        <w:jc w:val="both"/>
      </w:pPr>
      <w:r w:rsidRPr="006C2D42">
        <w:t>8.1</w:t>
      </w:r>
      <w:r w:rsidR="008E5564" w:rsidRPr="006C2D42">
        <w:t xml:space="preserve">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E5564" w:rsidRPr="00B24C60" w:rsidRDefault="000D79CC" w:rsidP="000D79CC">
      <w:pPr>
        <w:ind w:firstLine="709"/>
        <w:jc w:val="both"/>
        <w:rPr>
          <w:rFonts w:eastAsia="Times New Roman"/>
        </w:rPr>
      </w:pPr>
      <w:r w:rsidRPr="006C2D42">
        <w:t>8.2</w:t>
      </w:r>
      <w:r w:rsidR="008E5564" w:rsidRPr="006C2D42">
        <w:t xml:space="preserve"> В </w:t>
      </w:r>
      <w:r w:rsidR="008E5564" w:rsidRPr="00B24C60">
        <w:rPr>
          <w:rFonts w:eastAsia="Times New Roman"/>
        </w:rPr>
        <w:t xml:space="preserve">случае просрочки поставки Товара по настоящему Договору </w:t>
      </w:r>
      <w:r w:rsidR="006C2D42" w:rsidRPr="00B24C60">
        <w:rPr>
          <w:rFonts w:eastAsia="Times New Roman"/>
        </w:rPr>
        <w:t>Заказчик вправе требовать от Поставщика</w:t>
      </w:r>
      <w:r w:rsidR="008E5564" w:rsidRPr="00B24C60">
        <w:rPr>
          <w:rFonts w:eastAsia="Times New Roman"/>
        </w:rPr>
        <w:t xml:space="preserve"> неустойку в размере 0,</w:t>
      </w:r>
      <w:r w:rsidR="00DE1B14" w:rsidRPr="00B24C60">
        <w:rPr>
          <w:rFonts w:eastAsia="Times New Roman"/>
        </w:rPr>
        <w:t>1</w:t>
      </w:r>
      <w:r w:rsidR="008E5564" w:rsidRPr="00B24C60">
        <w:rPr>
          <w:rFonts w:eastAsia="Times New Roman"/>
        </w:rPr>
        <w:t>% от стоимости Договора за каждый день просрочки, но не превышающую 20 % от общей стоимости Договора.</w:t>
      </w:r>
    </w:p>
    <w:p w:rsidR="008E5564" w:rsidRPr="00B24C60" w:rsidRDefault="000D79CC" w:rsidP="000D79CC">
      <w:pPr>
        <w:ind w:firstLine="709"/>
        <w:jc w:val="both"/>
        <w:rPr>
          <w:rFonts w:eastAsia="Times New Roman"/>
        </w:rPr>
      </w:pPr>
      <w:r w:rsidRPr="00B24C60">
        <w:rPr>
          <w:rFonts w:eastAsia="Times New Roman"/>
        </w:rPr>
        <w:t>8.3</w:t>
      </w:r>
      <w:r w:rsidR="008E5564" w:rsidRPr="00B24C60">
        <w:rPr>
          <w:rFonts w:eastAsia="Times New Roman"/>
        </w:rPr>
        <w:t xml:space="preserve"> В случае полного (частичного) невыполнения Поставщиком своих обяза</w:t>
      </w:r>
      <w:r w:rsidR="006C2D42" w:rsidRPr="00B24C60">
        <w:rPr>
          <w:rFonts w:eastAsia="Times New Roman"/>
        </w:rPr>
        <w:t xml:space="preserve">тельств по настоящему Договору Заказчик вправе требовать от Поставщика возмещения фактически понесенных убытков </w:t>
      </w:r>
      <w:r w:rsidR="008E5564" w:rsidRPr="00B24C60">
        <w:rPr>
          <w:rFonts w:eastAsia="Times New Roman"/>
        </w:rPr>
        <w:t>в части, не покрытой неустойкой.</w:t>
      </w:r>
    </w:p>
    <w:p w:rsidR="008E5564" w:rsidRPr="006C2D42" w:rsidRDefault="000D79CC" w:rsidP="000D79CC">
      <w:pPr>
        <w:ind w:firstLine="709"/>
        <w:jc w:val="both"/>
      </w:pPr>
      <w:r w:rsidRPr="00B24C60">
        <w:rPr>
          <w:rFonts w:eastAsia="Times New Roman"/>
        </w:rPr>
        <w:t>8.4</w:t>
      </w:r>
      <w:r w:rsidR="008E5564" w:rsidRPr="00B24C60">
        <w:rPr>
          <w:rFonts w:eastAsia="Times New Roman"/>
        </w:rPr>
        <w:t xml:space="preserve"> В случае не устранения дефектов и замены поставленного брака в установленный срок </w:t>
      </w:r>
      <w:r w:rsidR="006C2D42" w:rsidRPr="00B24C60">
        <w:rPr>
          <w:rFonts w:eastAsia="Times New Roman"/>
        </w:rPr>
        <w:t xml:space="preserve">Заказчик вправе требовать от Поставщика выплаты неустойки </w:t>
      </w:r>
      <w:r w:rsidR="008E5564" w:rsidRPr="00B24C60">
        <w:rPr>
          <w:rFonts w:eastAsia="Times New Roman"/>
        </w:rPr>
        <w:t>в размере 0,</w:t>
      </w:r>
      <w:r w:rsidR="00DE1B14" w:rsidRPr="00B24C60">
        <w:rPr>
          <w:rFonts w:eastAsia="Times New Roman"/>
        </w:rPr>
        <w:t>1</w:t>
      </w:r>
      <w:r w:rsidR="008E5564" w:rsidRPr="00B24C60">
        <w:rPr>
          <w:rFonts w:eastAsia="Times New Roman"/>
        </w:rPr>
        <w:t>% от общей стоимости Договора</w:t>
      </w:r>
      <w:r w:rsidR="008E5564" w:rsidRPr="006C2D42">
        <w:t xml:space="preserve"> за каждый день просрочки, но не превышающую 10 % от общей стоимости Договора. </w:t>
      </w:r>
    </w:p>
    <w:p w:rsidR="008E5564" w:rsidRPr="006C2D42" w:rsidRDefault="000D79CC" w:rsidP="000D79CC">
      <w:pPr>
        <w:ind w:firstLine="709"/>
        <w:jc w:val="both"/>
      </w:pPr>
      <w:r w:rsidRPr="006C2D42">
        <w:t>8.5</w:t>
      </w:r>
      <w:r w:rsidR="008E5564" w:rsidRPr="006C2D42">
        <w:t xml:space="preserve"> Поставщик несет ответственность за убытки, связанные с повреждением Товара вследствие:</w:t>
      </w:r>
    </w:p>
    <w:p w:rsidR="008E5564" w:rsidRPr="006C2D42" w:rsidRDefault="008E5564" w:rsidP="000D79CC">
      <w:pPr>
        <w:ind w:firstLine="709"/>
        <w:jc w:val="both"/>
      </w:pPr>
      <w:r w:rsidRPr="006C2D42">
        <w:t>- ненадлежащей упаковки или погрузки;</w:t>
      </w:r>
    </w:p>
    <w:p w:rsidR="008E5564" w:rsidRPr="006C2D42" w:rsidRDefault="008E5564" w:rsidP="000D79CC">
      <w:pPr>
        <w:ind w:firstLine="709"/>
        <w:jc w:val="both"/>
      </w:pPr>
      <w:r w:rsidRPr="006C2D42">
        <w:t>- неполноценной или неправильной маркировки.</w:t>
      </w:r>
    </w:p>
    <w:p w:rsidR="008E5564" w:rsidRPr="006C2D42" w:rsidRDefault="000D79CC" w:rsidP="000D79CC">
      <w:pPr>
        <w:ind w:firstLine="709"/>
        <w:jc w:val="both"/>
      </w:pPr>
      <w:r w:rsidRPr="006C2D42">
        <w:t>8.6</w:t>
      </w:r>
      <w:r w:rsidR="008E5564" w:rsidRPr="006C2D42">
        <w:t xml:space="preserve">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E5564" w:rsidRPr="006C2D42" w:rsidRDefault="000D79CC" w:rsidP="00B5300F">
      <w:pPr>
        <w:ind w:firstLine="709"/>
        <w:jc w:val="both"/>
        <w:rPr>
          <w:b/>
          <w:bCs/>
        </w:rPr>
      </w:pPr>
      <w:r w:rsidRPr="006C2D42">
        <w:t>8</w:t>
      </w:r>
      <w:r w:rsidR="008E5564" w:rsidRPr="006C2D42">
        <w:t xml:space="preserve">.7 Применение штрафных санкций не освобождает Стороны от выполнения принятых обязательств. </w:t>
      </w:r>
    </w:p>
    <w:p w:rsidR="008E5564" w:rsidRPr="006C2D42" w:rsidRDefault="00BD5BFE" w:rsidP="00F81D25">
      <w:pPr>
        <w:jc w:val="center"/>
        <w:rPr>
          <w:b/>
          <w:bCs/>
        </w:rPr>
      </w:pPr>
      <w:r w:rsidRPr="006C2D42">
        <w:rPr>
          <w:b/>
          <w:bCs/>
        </w:rPr>
        <w:t>9</w:t>
      </w:r>
      <w:r w:rsidR="008E5564" w:rsidRPr="006C2D42">
        <w:rPr>
          <w:b/>
          <w:bCs/>
        </w:rPr>
        <w:t>. МОМЕНТ ПЕРЕХОДА ПРАВА СОБСТВЕННОСТИ.</w:t>
      </w:r>
    </w:p>
    <w:p w:rsidR="008E5564" w:rsidRPr="006C2D42" w:rsidRDefault="00BD5BFE" w:rsidP="00BD5BFE">
      <w:pPr>
        <w:ind w:firstLine="709"/>
        <w:jc w:val="both"/>
      </w:pPr>
      <w:r w:rsidRPr="006C2D42">
        <w:t>9.1</w:t>
      </w:r>
      <w:r w:rsidR="008E5564" w:rsidRPr="006C2D42">
        <w:t xml:space="preserve"> Право собственности на Товар, переходит от Поставщика к Заказчику с даты подписания Сторонами товарной накладной.</w:t>
      </w:r>
    </w:p>
    <w:p w:rsidR="008E5564" w:rsidRPr="006C2D42" w:rsidRDefault="00BD5BFE" w:rsidP="00BD5BFE">
      <w:pPr>
        <w:ind w:firstLine="709"/>
        <w:jc w:val="both"/>
      </w:pPr>
      <w:r w:rsidRPr="006C2D42">
        <w:t>9.2</w:t>
      </w:r>
      <w:r w:rsidR="008E5564" w:rsidRPr="006C2D42">
        <w:t xml:space="preserve"> Риск случайной гибели Товара несет:</w:t>
      </w:r>
    </w:p>
    <w:p w:rsidR="008E5564" w:rsidRPr="006C2D42" w:rsidRDefault="008E5564" w:rsidP="00BD5BFE">
      <w:pPr>
        <w:ind w:firstLine="709"/>
        <w:jc w:val="both"/>
      </w:pPr>
      <w:r w:rsidRPr="006C2D42">
        <w:t>- до подписания товарной накладной – Поставщик,</w:t>
      </w:r>
    </w:p>
    <w:p w:rsidR="008E5564" w:rsidRPr="006C2D42" w:rsidRDefault="008E5564" w:rsidP="00BD5BFE">
      <w:pPr>
        <w:ind w:firstLine="709"/>
        <w:jc w:val="both"/>
      </w:pPr>
      <w:r w:rsidRPr="006C2D42">
        <w:t xml:space="preserve">- после подписания товарной накладной – Заказчик. </w:t>
      </w:r>
    </w:p>
    <w:p w:rsidR="008E5564" w:rsidRPr="006C2D42" w:rsidRDefault="008E5564" w:rsidP="00F81D25">
      <w:pPr>
        <w:jc w:val="center"/>
        <w:rPr>
          <w:b/>
          <w:bCs/>
        </w:rPr>
      </w:pPr>
    </w:p>
    <w:p w:rsidR="008E5564" w:rsidRPr="006C2D42" w:rsidRDefault="00BD5BFE" w:rsidP="00F81D25">
      <w:pPr>
        <w:jc w:val="center"/>
        <w:rPr>
          <w:b/>
          <w:bCs/>
        </w:rPr>
      </w:pPr>
      <w:r w:rsidRPr="006C2D42">
        <w:rPr>
          <w:b/>
          <w:bCs/>
        </w:rPr>
        <w:t>10</w:t>
      </w:r>
      <w:r w:rsidR="008E5564" w:rsidRPr="006C2D42">
        <w:rPr>
          <w:b/>
          <w:bCs/>
        </w:rPr>
        <w:t>. ФОРС-МАЖОР.</w:t>
      </w:r>
    </w:p>
    <w:p w:rsidR="008E5564" w:rsidRPr="006C2D42" w:rsidRDefault="00BD5BFE" w:rsidP="00BD5BFE">
      <w:pPr>
        <w:ind w:firstLine="709"/>
        <w:jc w:val="both"/>
      </w:pPr>
      <w:r w:rsidRPr="006C2D42">
        <w:t>10.1</w:t>
      </w:r>
      <w:r w:rsidR="008E5564" w:rsidRPr="006C2D42">
        <w:t xml:space="preserve">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r w:rsidR="00DE1B14" w:rsidRPr="006C2D42">
        <w:t xml:space="preserve">, запретительные меры иностранных государств (санкции иностранных государств) </w:t>
      </w:r>
      <w:r w:rsidR="008E5564" w:rsidRPr="006C2D42">
        <w:t>.</w:t>
      </w:r>
    </w:p>
    <w:p w:rsidR="008E5564" w:rsidRPr="006C2D42" w:rsidRDefault="00BD5BFE" w:rsidP="00BD5BFE">
      <w:pPr>
        <w:ind w:firstLine="709"/>
        <w:jc w:val="both"/>
      </w:pPr>
      <w:r w:rsidRPr="006C2D42">
        <w:t>10.2</w:t>
      </w:r>
      <w:r w:rsidR="008E5564" w:rsidRPr="006C2D42">
        <w:t xml:space="preserve"> Сторона, для которой возникла невозможность исполнения своих обязательств по причинам, предусмотренным п. </w:t>
      </w:r>
      <w:r w:rsidR="008D4BBB" w:rsidRPr="006C2D42">
        <w:t>10</w:t>
      </w:r>
      <w:r w:rsidR="008E5564" w:rsidRPr="006C2D42">
        <w:t>.1.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E5564" w:rsidRPr="006C2D42" w:rsidRDefault="00BD5BFE" w:rsidP="00BD5BFE">
      <w:pPr>
        <w:ind w:firstLine="709"/>
        <w:jc w:val="both"/>
      </w:pPr>
      <w:r w:rsidRPr="006C2D42">
        <w:t>10.3</w:t>
      </w:r>
      <w:r w:rsidR="008E5564" w:rsidRPr="006C2D42">
        <w:t xml:space="preserve"> Не</w:t>
      </w:r>
      <w:r w:rsidR="007403D8">
        <w:t xml:space="preserve"> </w:t>
      </w:r>
      <w:r w:rsidR="008E5564" w:rsidRPr="006C2D42">
        <w:t>уведомление,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E5564" w:rsidRPr="006C2D42" w:rsidRDefault="00BD5BFE" w:rsidP="00BD5BFE">
      <w:pPr>
        <w:ind w:firstLine="709"/>
        <w:jc w:val="both"/>
      </w:pPr>
      <w:r w:rsidRPr="006C2D42">
        <w:t>10.4</w:t>
      </w:r>
      <w:r w:rsidR="008E5564" w:rsidRPr="006C2D42">
        <w:t xml:space="preserve">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w:t>
      </w:r>
      <w:r w:rsidR="008E5564" w:rsidRPr="006C2D42">
        <w:lastRenderedPageBreak/>
        <w:t>настоящего Договора, и ни одна из Сторон не будет иметь право требовать возмещения возможных убытков и упущенной выгоды.</w:t>
      </w:r>
    </w:p>
    <w:p w:rsidR="001B1164" w:rsidRDefault="001B1164" w:rsidP="00F81D25">
      <w:pPr>
        <w:jc w:val="center"/>
        <w:rPr>
          <w:b/>
          <w:bCs/>
        </w:rPr>
      </w:pPr>
    </w:p>
    <w:p w:rsidR="008E5564" w:rsidRPr="006C2D42" w:rsidRDefault="008E5564" w:rsidP="00F81D25">
      <w:pPr>
        <w:jc w:val="center"/>
        <w:rPr>
          <w:b/>
          <w:bCs/>
        </w:rPr>
      </w:pPr>
      <w:r w:rsidRPr="006C2D42">
        <w:rPr>
          <w:b/>
          <w:bCs/>
        </w:rPr>
        <w:t>1</w:t>
      </w:r>
      <w:r w:rsidR="00843A33" w:rsidRPr="006C2D42">
        <w:rPr>
          <w:b/>
          <w:bCs/>
        </w:rPr>
        <w:t>1</w:t>
      </w:r>
      <w:r w:rsidRPr="006C2D42">
        <w:rPr>
          <w:b/>
          <w:bCs/>
        </w:rPr>
        <w:t>. РАЗРЕШЕНИЕ СПОРОВ.</w:t>
      </w:r>
    </w:p>
    <w:p w:rsidR="008E5564" w:rsidRPr="006C2D42" w:rsidRDefault="008E5564" w:rsidP="00843A33">
      <w:pPr>
        <w:ind w:firstLine="709"/>
        <w:jc w:val="both"/>
      </w:pPr>
      <w:r w:rsidRPr="006C2D42">
        <w:t>1</w:t>
      </w:r>
      <w:r w:rsidR="00843A33" w:rsidRPr="006C2D42">
        <w:t>1.1</w:t>
      </w:r>
      <w:r w:rsidRPr="006C2D42">
        <w:t xml:space="preserve"> Все споры и разногласия, возникшие в ходе выполнения настоящего Договора, Стороны разрешают путем переговоров.</w:t>
      </w:r>
    </w:p>
    <w:p w:rsidR="008E5564" w:rsidRPr="006C2D42" w:rsidRDefault="008E5564" w:rsidP="00843A33">
      <w:pPr>
        <w:ind w:firstLine="709"/>
        <w:jc w:val="both"/>
      </w:pPr>
      <w:r w:rsidRPr="006C2D42">
        <w:t>1</w:t>
      </w:r>
      <w:r w:rsidR="00843A33" w:rsidRPr="006C2D42">
        <w:t>1.2</w:t>
      </w:r>
      <w:r w:rsidRPr="006C2D42">
        <w:t xml:space="preserve"> 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E5564" w:rsidRPr="006C2D42" w:rsidRDefault="008E5564" w:rsidP="00843A33">
      <w:pPr>
        <w:ind w:firstLine="709"/>
        <w:jc w:val="both"/>
      </w:pPr>
      <w:r w:rsidRPr="006C2D42">
        <w:t>1</w:t>
      </w:r>
      <w:r w:rsidR="00843A33" w:rsidRPr="006C2D42">
        <w:t>1.3</w:t>
      </w:r>
      <w:r w:rsidRPr="006C2D42">
        <w:t xml:space="preserve"> При исполнении настоящего Договора Стороны руководствуются действующим законодательством Российской Федерации.</w:t>
      </w:r>
    </w:p>
    <w:p w:rsidR="008E5564" w:rsidRPr="006C2D42" w:rsidRDefault="008E5564" w:rsidP="00F81D25">
      <w:pPr>
        <w:jc w:val="center"/>
        <w:rPr>
          <w:b/>
          <w:bCs/>
        </w:rPr>
      </w:pPr>
    </w:p>
    <w:p w:rsidR="008E5564" w:rsidRPr="006C2D42" w:rsidRDefault="008E5564" w:rsidP="00F81D25">
      <w:pPr>
        <w:jc w:val="center"/>
        <w:rPr>
          <w:b/>
          <w:bCs/>
        </w:rPr>
      </w:pPr>
      <w:r w:rsidRPr="006C2D42">
        <w:rPr>
          <w:b/>
          <w:bCs/>
        </w:rPr>
        <w:t>1</w:t>
      </w:r>
      <w:r w:rsidR="00843A33" w:rsidRPr="006C2D42">
        <w:rPr>
          <w:b/>
          <w:bCs/>
        </w:rPr>
        <w:t>2</w:t>
      </w:r>
      <w:r w:rsidRPr="006C2D42">
        <w:rPr>
          <w:b/>
          <w:bCs/>
        </w:rPr>
        <w:t>. СРОК ДЕЙСТВИЯ И РАСТОРЖЕНИЕ ДОГОВОРА.</w:t>
      </w:r>
    </w:p>
    <w:p w:rsidR="008E5564" w:rsidRPr="006C2D42" w:rsidRDefault="008E5564" w:rsidP="00843A33">
      <w:pPr>
        <w:ind w:firstLine="709"/>
        <w:jc w:val="both"/>
      </w:pPr>
      <w:r w:rsidRPr="006C2D42">
        <w:t>1</w:t>
      </w:r>
      <w:r w:rsidR="007F69F0" w:rsidRPr="006C2D42">
        <w:t>2.1</w:t>
      </w:r>
      <w:r w:rsidRPr="006C2D42">
        <w:t xml:space="preserve">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E5564" w:rsidRPr="006C2D42" w:rsidRDefault="008E5564" w:rsidP="00843A33">
      <w:pPr>
        <w:ind w:firstLine="709"/>
        <w:jc w:val="both"/>
      </w:pPr>
      <w:r w:rsidRPr="006C2D42">
        <w:t>1</w:t>
      </w:r>
      <w:r w:rsidR="007F69F0" w:rsidRPr="006C2D42">
        <w:t>2.2</w:t>
      </w:r>
      <w:r w:rsidRPr="006C2D42">
        <w:t xml:space="preserve"> Настоящий Договор может быть расторгнут:</w:t>
      </w:r>
    </w:p>
    <w:p w:rsidR="008E5564" w:rsidRPr="006C2D42" w:rsidRDefault="008E5564" w:rsidP="00843A33">
      <w:pPr>
        <w:ind w:firstLine="709"/>
        <w:jc w:val="both"/>
      </w:pPr>
      <w:r w:rsidRPr="006C2D42">
        <w:t>1</w:t>
      </w:r>
      <w:r w:rsidR="007F69F0" w:rsidRPr="006C2D42">
        <w:t>2.2.1</w:t>
      </w:r>
      <w:r w:rsidRPr="006C2D42">
        <w:t xml:space="preserve"> По соглашению Сторон.</w:t>
      </w:r>
    </w:p>
    <w:p w:rsidR="008E5564" w:rsidRPr="006C2D42" w:rsidRDefault="008E5564" w:rsidP="00843A33">
      <w:pPr>
        <w:ind w:firstLine="709"/>
        <w:jc w:val="both"/>
      </w:pPr>
      <w:r w:rsidRPr="006C2D42">
        <w:t>1</w:t>
      </w:r>
      <w:r w:rsidR="007F69F0" w:rsidRPr="006C2D42">
        <w:t>2.2.2</w:t>
      </w:r>
      <w:r w:rsidRPr="006C2D42">
        <w:t xml:space="preserve"> По форс-мажорным обстоятельствам.</w:t>
      </w:r>
    </w:p>
    <w:p w:rsidR="008E5564" w:rsidRPr="006C2D42" w:rsidRDefault="008E5564" w:rsidP="00F81D25">
      <w:pPr>
        <w:jc w:val="center"/>
        <w:rPr>
          <w:b/>
          <w:bCs/>
          <w:sz w:val="20"/>
          <w:szCs w:val="20"/>
        </w:rPr>
      </w:pPr>
    </w:p>
    <w:p w:rsidR="008E5564" w:rsidRPr="006C2D42" w:rsidRDefault="008E5564" w:rsidP="00F81D25">
      <w:pPr>
        <w:jc w:val="center"/>
        <w:rPr>
          <w:b/>
          <w:bCs/>
        </w:rPr>
      </w:pPr>
      <w:r w:rsidRPr="006C2D42">
        <w:rPr>
          <w:b/>
          <w:bCs/>
        </w:rPr>
        <w:t>1</w:t>
      </w:r>
      <w:r w:rsidR="003819BB" w:rsidRPr="006C2D42">
        <w:rPr>
          <w:b/>
          <w:bCs/>
        </w:rPr>
        <w:t>3</w:t>
      </w:r>
      <w:r w:rsidRPr="006C2D42">
        <w:rPr>
          <w:b/>
          <w:bCs/>
        </w:rPr>
        <w:t>. ПРОЧИЕ УСЛОВИЯ.</w:t>
      </w:r>
    </w:p>
    <w:p w:rsidR="008E5564" w:rsidRPr="006C2D42" w:rsidRDefault="008E5564" w:rsidP="003819BB">
      <w:pPr>
        <w:ind w:firstLine="709"/>
        <w:jc w:val="both"/>
      </w:pPr>
      <w:r w:rsidRPr="006C2D42">
        <w:t>1</w:t>
      </w:r>
      <w:r w:rsidR="003819BB" w:rsidRPr="006C2D42">
        <w:t>3.1</w:t>
      </w:r>
      <w:r w:rsidRPr="006C2D42">
        <w:t xml:space="preserve">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E5564" w:rsidRPr="006C2D42" w:rsidRDefault="008E5564" w:rsidP="003819BB">
      <w:pPr>
        <w:ind w:firstLine="709"/>
        <w:jc w:val="both"/>
      </w:pPr>
      <w:r w:rsidRPr="006C2D42">
        <w:t>1</w:t>
      </w:r>
      <w:r w:rsidR="003819BB" w:rsidRPr="006C2D42">
        <w:t>3.2</w:t>
      </w:r>
      <w:r w:rsidRPr="006C2D42">
        <w:t xml:space="preserve"> Все приложения к настоящему Договору являются его неотъемлемыми частями.</w:t>
      </w:r>
    </w:p>
    <w:p w:rsidR="008E5564" w:rsidRPr="006C2D42" w:rsidRDefault="008E5564" w:rsidP="003819BB">
      <w:pPr>
        <w:ind w:firstLine="709"/>
        <w:jc w:val="both"/>
      </w:pPr>
      <w:r w:rsidRPr="006C2D42">
        <w:t>1</w:t>
      </w:r>
      <w:r w:rsidR="003819BB" w:rsidRPr="006C2D42">
        <w:t>3.3</w:t>
      </w:r>
      <w:r w:rsidRPr="006C2D42">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8E5564" w:rsidRPr="006C2D42" w:rsidRDefault="008E5564" w:rsidP="003819BB">
      <w:pPr>
        <w:ind w:firstLine="709"/>
        <w:jc w:val="both"/>
      </w:pPr>
      <w:r w:rsidRPr="006C2D42">
        <w:t>1</w:t>
      </w:r>
      <w:r w:rsidR="003819BB" w:rsidRPr="006C2D42">
        <w:t>3.4</w:t>
      </w:r>
      <w:r w:rsidRPr="006C2D42">
        <w:t xml:space="preserve"> Настоящий Договор составлен в двух экземплярах, имеющих одинаковую юридическую силу, по одному экземпляру для каждой из Сторон.</w:t>
      </w:r>
    </w:p>
    <w:p w:rsidR="008E5564" w:rsidRPr="006C2D42" w:rsidRDefault="008E5564" w:rsidP="003819BB">
      <w:pPr>
        <w:ind w:firstLine="709"/>
        <w:jc w:val="both"/>
      </w:pPr>
      <w:r w:rsidRPr="006C2D42">
        <w:t>1</w:t>
      </w:r>
      <w:r w:rsidR="003819BB" w:rsidRPr="006C2D42">
        <w:t>3.5</w:t>
      </w:r>
      <w:r w:rsidRPr="006C2D42">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7662A9" w:rsidRPr="006C2D42" w:rsidRDefault="003819BB" w:rsidP="003819BB">
      <w:pPr>
        <w:pStyle w:val="ae"/>
        <w:spacing w:line="276" w:lineRule="auto"/>
        <w:ind w:firstLine="709"/>
        <w:jc w:val="both"/>
        <w:rPr>
          <w:rFonts w:ascii="Times New Roman" w:hAnsi="Times New Roman"/>
          <w:sz w:val="24"/>
          <w:szCs w:val="24"/>
        </w:rPr>
      </w:pPr>
      <w:r w:rsidRPr="006C2D42">
        <w:rPr>
          <w:rFonts w:ascii="Times New Roman" w:hAnsi="Times New Roman"/>
          <w:sz w:val="24"/>
          <w:szCs w:val="24"/>
        </w:rPr>
        <w:t>13.6</w:t>
      </w:r>
      <w:r w:rsidR="007662A9" w:rsidRPr="006C2D42">
        <w:rPr>
          <w:rFonts w:ascii="Times New Roman" w:hAnsi="Times New Roman"/>
          <w:sz w:val="24"/>
          <w:szCs w:val="24"/>
        </w:rPr>
        <w:t> Неотъемлемой частью настоящего договора является следующее приложение:</w:t>
      </w:r>
    </w:p>
    <w:p w:rsidR="007662A9" w:rsidRDefault="007662A9" w:rsidP="003819BB">
      <w:pPr>
        <w:pStyle w:val="ae"/>
        <w:spacing w:line="276" w:lineRule="auto"/>
        <w:ind w:firstLine="709"/>
        <w:jc w:val="both"/>
        <w:rPr>
          <w:rFonts w:ascii="Times New Roman" w:hAnsi="Times New Roman"/>
          <w:sz w:val="24"/>
          <w:szCs w:val="24"/>
        </w:rPr>
      </w:pPr>
      <w:r w:rsidRPr="006C2D42">
        <w:rPr>
          <w:rFonts w:ascii="Times New Roman" w:hAnsi="Times New Roman"/>
          <w:sz w:val="24"/>
          <w:szCs w:val="24"/>
        </w:rPr>
        <w:t>- </w:t>
      </w:r>
      <w:r w:rsidR="003819BB" w:rsidRPr="006C2D42">
        <w:rPr>
          <w:rFonts w:ascii="Times New Roman" w:hAnsi="Times New Roman"/>
          <w:sz w:val="24"/>
          <w:szCs w:val="24"/>
        </w:rPr>
        <w:t xml:space="preserve">Техническое задание </w:t>
      </w:r>
      <w:r w:rsidRPr="006C2D42">
        <w:rPr>
          <w:rFonts w:ascii="Times New Roman" w:hAnsi="Times New Roman"/>
          <w:sz w:val="24"/>
          <w:szCs w:val="24"/>
        </w:rPr>
        <w:t>(Приложение №1);</w:t>
      </w:r>
    </w:p>
    <w:p w:rsidR="00365D18" w:rsidRDefault="00365D18" w:rsidP="003819BB">
      <w:pPr>
        <w:pStyle w:val="ae"/>
        <w:spacing w:line="276" w:lineRule="auto"/>
        <w:ind w:firstLine="709"/>
        <w:jc w:val="both"/>
        <w:rPr>
          <w:rFonts w:ascii="Times New Roman" w:hAnsi="Times New Roman"/>
          <w:sz w:val="24"/>
          <w:szCs w:val="24"/>
        </w:rPr>
      </w:pPr>
      <w:r>
        <w:rPr>
          <w:rFonts w:ascii="Times New Roman" w:hAnsi="Times New Roman"/>
          <w:sz w:val="24"/>
          <w:szCs w:val="24"/>
        </w:rPr>
        <w:t>- </w:t>
      </w:r>
      <w:r w:rsidR="0091160C">
        <w:rPr>
          <w:rFonts w:ascii="Times New Roman" w:hAnsi="Times New Roman"/>
          <w:sz w:val="24"/>
          <w:szCs w:val="24"/>
        </w:rPr>
        <w:t>Спецификация (Приложение № 2);</w:t>
      </w:r>
    </w:p>
    <w:p w:rsidR="0091160C" w:rsidRPr="006C2D42" w:rsidRDefault="0091160C" w:rsidP="003819BB">
      <w:pPr>
        <w:pStyle w:val="ae"/>
        <w:spacing w:line="276" w:lineRule="auto"/>
        <w:ind w:firstLine="709"/>
        <w:jc w:val="both"/>
        <w:rPr>
          <w:rFonts w:ascii="Times New Roman" w:hAnsi="Times New Roman"/>
          <w:sz w:val="24"/>
          <w:szCs w:val="24"/>
        </w:rPr>
      </w:pPr>
      <w:r>
        <w:rPr>
          <w:rFonts w:ascii="Times New Roman" w:hAnsi="Times New Roman"/>
          <w:sz w:val="24"/>
          <w:szCs w:val="24"/>
        </w:rPr>
        <w:t>- Протокол согласования цены (Приложение №3).</w:t>
      </w:r>
    </w:p>
    <w:p w:rsidR="008E5564" w:rsidRPr="006C2D42" w:rsidRDefault="008E5564" w:rsidP="00F81D25">
      <w:pPr>
        <w:jc w:val="center"/>
        <w:rPr>
          <w:b/>
          <w:bCs/>
        </w:rPr>
      </w:pPr>
      <w:r w:rsidRPr="006C2D42">
        <w:rPr>
          <w:b/>
          <w:bCs/>
        </w:rPr>
        <w:t>1</w:t>
      </w:r>
      <w:r w:rsidR="003819BB" w:rsidRPr="006C2D42">
        <w:rPr>
          <w:b/>
          <w:bCs/>
        </w:rPr>
        <w:t>4</w:t>
      </w:r>
      <w:r w:rsidRPr="006C2D42">
        <w:rPr>
          <w:b/>
          <w:bCs/>
        </w:rPr>
        <w:t>. АДРЕСА И РЕКВИЗИТЫ СТОРОН:</w:t>
      </w:r>
    </w:p>
    <w:tbl>
      <w:tblPr>
        <w:tblW w:w="10350" w:type="dxa"/>
        <w:jc w:val="center"/>
        <w:tblLayout w:type="fixed"/>
        <w:tblLook w:val="0000" w:firstRow="0" w:lastRow="0" w:firstColumn="0" w:lastColumn="0" w:noHBand="0" w:noVBand="0"/>
      </w:tblPr>
      <w:tblGrid>
        <w:gridCol w:w="4680"/>
        <w:gridCol w:w="142"/>
        <w:gridCol w:w="5384"/>
        <w:gridCol w:w="144"/>
      </w:tblGrid>
      <w:tr w:rsidR="00985765" w:rsidRPr="006C2D42" w:rsidTr="0042635E">
        <w:trPr>
          <w:gridAfter w:val="1"/>
          <w:wAfter w:w="144" w:type="dxa"/>
          <w:trHeight w:val="231"/>
          <w:jc w:val="center"/>
        </w:trPr>
        <w:tc>
          <w:tcPr>
            <w:tcW w:w="4680" w:type="dxa"/>
          </w:tcPr>
          <w:p w:rsidR="00985765" w:rsidRPr="006C2D42" w:rsidRDefault="0091160C" w:rsidP="0091160C">
            <w:pPr>
              <w:snapToGrid w:val="0"/>
              <w:jc w:val="both"/>
              <w:rPr>
                <w:rFonts w:eastAsia="Times New Roman"/>
                <w:b/>
              </w:rPr>
            </w:pPr>
            <w:r>
              <w:rPr>
                <w:rFonts w:eastAsia="Times New Roman"/>
                <w:b/>
              </w:rPr>
              <w:t>Заказчик</w:t>
            </w:r>
          </w:p>
        </w:tc>
        <w:tc>
          <w:tcPr>
            <w:tcW w:w="5526" w:type="dxa"/>
            <w:gridSpan w:val="2"/>
          </w:tcPr>
          <w:p w:rsidR="00985765" w:rsidRPr="006C2D42" w:rsidRDefault="00985765" w:rsidP="0091160C">
            <w:pPr>
              <w:snapToGrid w:val="0"/>
              <w:jc w:val="both"/>
              <w:rPr>
                <w:rFonts w:eastAsia="Times New Roman"/>
                <w:b/>
              </w:rPr>
            </w:pPr>
            <w:r w:rsidRPr="006C2D42">
              <w:rPr>
                <w:rFonts w:eastAsia="Times New Roman"/>
                <w:b/>
              </w:rPr>
              <w:t xml:space="preserve">   </w:t>
            </w:r>
            <w:r w:rsidR="0091160C">
              <w:rPr>
                <w:rFonts w:eastAsia="Times New Roman"/>
                <w:b/>
              </w:rPr>
              <w:t>Поставщик</w:t>
            </w:r>
            <w:r w:rsidRPr="006C2D42">
              <w:rPr>
                <w:rFonts w:eastAsia="Times New Roman"/>
                <w:b/>
              </w:rPr>
              <w:t xml:space="preserve"> </w:t>
            </w:r>
          </w:p>
        </w:tc>
      </w:tr>
      <w:tr w:rsidR="00985765" w:rsidRPr="006C2D42" w:rsidTr="0042635E">
        <w:trPr>
          <w:trHeight w:val="2713"/>
          <w:jc w:val="center"/>
        </w:trPr>
        <w:tc>
          <w:tcPr>
            <w:tcW w:w="4822" w:type="dxa"/>
            <w:gridSpan w:val="2"/>
          </w:tcPr>
          <w:p w:rsidR="00267CA2" w:rsidRPr="00267CA2" w:rsidRDefault="00267CA2" w:rsidP="00267CA2">
            <w:pPr>
              <w:snapToGrid w:val="0"/>
              <w:jc w:val="both"/>
              <w:rPr>
                <w:rFonts w:eastAsia="Times New Roman"/>
                <w:b/>
                <w:lang w:val="x-none"/>
              </w:rPr>
            </w:pPr>
            <w:r w:rsidRPr="00267CA2">
              <w:rPr>
                <w:rFonts w:eastAsia="Times New Roman"/>
                <w:b/>
                <w:lang w:val="x-none"/>
              </w:rPr>
              <w:t>АО «КБ  «Луч»</w:t>
            </w:r>
          </w:p>
          <w:p w:rsidR="00267CA2" w:rsidRPr="00267CA2" w:rsidRDefault="00267CA2" w:rsidP="00267CA2">
            <w:pPr>
              <w:rPr>
                <w:rFonts w:eastAsia="Times New Roman"/>
              </w:rPr>
            </w:pPr>
            <w:r w:rsidRPr="00267CA2">
              <w:rPr>
                <w:rFonts w:eastAsia="Times New Roman"/>
              </w:rPr>
              <w:t xml:space="preserve">Юридический, почтовый и фактический адрес: 152920, Ярославская область, г. Рыбинск, </w:t>
            </w:r>
          </w:p>
          <w:p w:rsidR="00267CA2" w:rsidRPr="00267CA2" w:rsidRDefault="00267CA2" w:rsidP="00267CA2">
            <w:pPr>
              <w:rPr>
                <w:rFonts w:eastAsia="Times New Roman"/>
              </w:rPr>
            </w:pPr>
            <w:r w:rsidRPr="00267CA2">
              <w:rPr>
                <w:rFonts w:eastAsia="Times New Roman"/>
              </w:rPr>
              <w:t>бульвар Победы д.25</w:t>
            </w:r>
          </w:p>
          <w:p w:rsidR="00267CA2" w:rsidRPr="00267CA2" w:rsidRDefault="00267CA2" w:rsidP="00267CA2">
            <w:pPr>
              <w:rPr>
                <w:rFonts w:eastAsia="Times New Roman"/>
              </w:rPr>
            </w:pPr>
            <w:r w:rsidRPr="00267CA2">
              <w:rPr>
                <w:rFonts w:eastAsia="Times New Roman"/>
              </w:rPr>
              <w:t>Телефон: (4855) 28-58-22, Факс: (4855) 28-58-35</w:t>
            </w:r>
          </w:p>
          <w:p w:rsidR="00267CA2" w:rsidRPr="00267CA2" w:rsidRDefault="00267CA2" w:rsidP="00267CA2">
            <w:pPr>
              <w:rPr>
                <w:rFonts w:eastAsia="Times New Roman"/>
              </w:rPr>
            </w:pPr>
            <w:r w:rsidRPr="00267CA2">
              <w:rPr>
                <w:rFonts w:eastAsia="Times New Roman"/>
              </w:rPr>
              <w:t>ОГРН 104 760 161 4390</w:t>
            </w:r>
          </w:p>
          <w:p w:rsidR="00267CA2" w:rsidRPr="00267CA2" w:rsidRDefault="00267CA2" w:rsidP="00267CA2">
            <w:pPr>
              <w:rPr>
                <w:rFonts w:eastAsia="Times New Roman"/>
              </w:rPr>
            </w:pPr>
            <w:r w:rsidRPr="00267CA2">
              <w:rPr>
                <w:rFonts w:eastAsia="Times New Roman"/>
              </w:rPr>
              <w:t>ИНН: 7610063043 КПП: 761001001</w:t>
            </w:r>
          </w:p>
          <w:p w:rsidR="00267CA2" w:rsidRPr="00267CA2" w:rsidRDefault="00267CA2" w:rsidP="00267CA2">
            <w:pPr>
              <w:rPr>
                <w:rFonts w:eastAsia="Times New Roman"/>
              </w:rPr>
            </w:pPr>
            <w:r w:rsidRPr="00267CA2">
              <w:rPr>
                <w:rFonts w:eastAsia="Times New Roman"/>
              </w:rPr>
              <w:t xml:space="preserve">ОКПО 075 076 66 </w:t>
            </w:r>
          </w:p>
          <w:p w:rsidR="00267CA2" w:rsidRPr="00267CA2" w:rsidRDefault="00267CA2" w:rsidP="00267CA2">
            <w:pPr>
              <w:rPr>
                <w:rFonts w:eastAsia="Times New Roman"/>
              </w:rPr>
            </w:pPr>
            <w:r w:rsidRPr="00267CA2">
              <w:rPr>
                <w:rFonts w:eastAsia="Times New Roman"/>
              </w:rPr>
              <w:t>ОКВЭД 2 72.19.</w:t>
            </w:r>
          </w:p>
          <w:p w:rsidR="00267CA2" w:rsidRPr="00267CA2" w:rsidRDefault="00267CA2" w:rsidP="00267CA2">
            <w:pPr>
              <w:rPr>
                <w:rFonts w:eastAsia="Times New Roman"/>
              </w:rPr>
            </w:pPr>
            <w:r w:rsidRPr="00267CA2">
              <w:rPr>
                <w:rFonts w:eastAsia="Times New Roman"/>
              </w:rPr>
              <w:t>р/с  40702810505000000151</w:t>
            </w:r>
          </w:p>
          <w:p w:rsidR="00267CA2" w:rsidRPr="00267CA2" w:rsidRDefault="00267CA2" w:rsidP="00267CA2">
            <w:pPr>
              <w:rPr>
                <w:rFonts w:eastAsia="Times New Roman"/>
              </w:rPr>
            </w:pPr>
            <w:r w:rsidRPr="00267CA2">
              <w:rPr>
                <w:rFonts w:eastAsia="Times New Roman"/>
              </w:rPr>
              <w:t>в Филиале АО АКБ «</w:t>
            </w:r>
            <w:proofErr w:type="spellStart"/>
            <w:r w:rsidRPr="00267CA2">
              <w:rPr>
                <w:rFonts w:eastAsia="Times New Roman"/>
              </w:rPr>
              <w:t>Новикомбанк</w:t>
            </w:r>
            <w:proofErr w:type="spellEnd"/>
            <w:r w:rsidRPr="00267CA2">
              <w:rPr>
                <w:rFonts w:eastAsia="Times New Roman"/>
              </w:rPr>
              <w:t>»</w:t>
            </w:r>
          </w:p>
          <w:p w:rsidR="00267CA2" w:rsidRPr="00267CA2" w:rsidRDefault="00267CA2" w:rsidP="00267CA2">
            <w:pPr>
              <w:rPr>
                <w:rFonts w:eastAsia="Times New Roman"/>
              </w:rPr>
            </w:pPr>
            <w:r w:rsidRPr="00267CA2">
              <w:rPr>
                <w:rFonts w:eastAsia="Times New Roman"/>
              </w:rPr>
              <w:t>в г. Санкт-Петербурге</w:t>
            </w:r>
          </w:p>
          <w:p w:rsidR="00267CA2" w:rsidRPr="00267CA2" w:rsidRDefault="00267CA2" w:rsidP="00267CA2">
            <w:pPr>
              <w:rPr>
                <w:rFonts w:eastAsia="Times New Roman"/>
              </w:rPr>
            </w:pPr>
            <w:r w:rsidRPr="00267CA2">
              <w:rPr>
                <w:rFonts w:eastAsia="Times New Roman"/>
              </w:rPr>
              <w:t>БИК 044030902</w:t>
            </w:r>
          </w:p>
          <w:p w:rsidR="00612AB1" w:rsidRDefault="00267CA2" w:rsidP="00267CA2">
            <w:pPr>
              <w:jc w:val="both"/>
              <w:rPr>
                <w:rFonts w:eastAsia="Times New Roman"/>
              </w:rPr>
            </w:pPr>
            <w:r w:rsidRPr="00267CA2">
              <w:rPr>
                <w:rFonts w:eastAsia="Times New Roman"/>
              </w:rPr>
              <w:t>к/с 30101810400000000902</w:t>
            </w:r>
          </w:p>
          <w:p w:rsidR="00991DDB" w:rsidRDefault="00991DDB" w:rsidP="00991DDB">
            <w:pPr>
              <w:jc w:val="both"/>
              <w:rPr>
                <w:lang w:eastAsia="en-US"/>
              </w:rPr>
            </w:pPr>
            <w:proofErr w:type="spellStart"/>
            <w:r>
              <w:rPr>
                <w:lang w:eastAsia="en-US"/>
              </w:rPr>
              <w:lastRenderedPageBreak/>
              <w:t>отд</w:t>
            </w:r>
            <w:proofErr w:type="spellEnd"/>
            <w:r>
              <w:rPr>
                <w:lang w:eastAsia="en-US"/>
              </w:rPr>
              <w:t>/</w:t>
            </w:r>
            <w:proofErr w:type="spellStart"/>
            <w:r>
              <w:rPr>
                <w:lang w:eastAsia="en-US"/>
              </w:rPr>
              <w:t>сч</w:t>
            </w:r>
            <w:proofErr w:type="spellEnd"/>
            <w:r>
              <w:rPr>
                <w:lang w:eastAsia="en-US"/>
              </w:rPr>
              <w:t xml:space="preserve">  40706810802000059494</w:t>
            </w:r>
          </w:p>
          <w:p w:rsidR="00A7385A" w:rsidRDefault="00991DDB" w:rsidP="00991DDB">
            <w:pPr>
              <w:jc w:val="both"/>
              <w:rPr>
                <w:lang w:eastAsia="en-US"/>
              </w:rPr>
            </w:pPr>
            <w:r>
              <w:rPr>
                <w:lang w:eastAsia="en-US"/>
              </w:rPr>
              <w:t xml:space="preserve">в Ярославском филиале </w:t>
            </w:r>
          </w:p>
          <w:p w:rsidR="00991DDB" w:rsidRDefault="00991DDB" w:rsidP="00991DDB">
            <w:pPr>
              <w:jc w:val="both"/>
              <w:rPr>
                <w:lang w:eastAsia="en-US"/>
              </w:rPr>
            </w:pPr>
            <w:r>
              <w:rPr>
                <w:lang w:eastAsia="en-US"/>
              </w:rPr>
              <w:t>ПАО «Промсвязьбанк»</w:t>
            </w:r>
          </w:p>
          <w:p w:rsidR="00991DDB" w:rsidRDefault="00991DDB" w:rsidP="00991DDB">
            <w:pPr>
              <w:jc w:val="both"/>
              <w:rPr>
                <w:lang w:eastAsia="en-US"/>
              </w:rPr>
            </w:pPr>
            <w:r>
              <w:rPr>
                <w:lang w:eastAsia="en-US"/>
              </w:rPr>
              <w:t xml:space="preserve">г. Ярославль,  </w:t>
            </w:r>
          </w:p>
          <w:p w:rsidR="00991DDB" w:rsidRDefault="00991DDB" w:rsidP="00991DDB">
            <w:pPr>
              <w:jc w:val="both"/>
              <w:rPr>
                <w:lang w:eastAsia="en-US"/>
              </w:rPr>
            </w:pPr>
            <w:r>
              <w:rPr>
                <w:lang w:eastAsia="en-US"/>
              </w:rPr>
              <w:t xml:space="preserve">Кор. счет 30101810300000000760 </w:t>
            </w:r>
          </w:p>
          <w:p w:rsidR="00CE59C3" w:rsidRPr="006C2D42" w:rsidRDefault="00991DDB" w:rsidP="00991DDB">
            <w:pPr>
              <w:jc w:val="both"/>
              <w:rPr>
                <w:lang w:eastAsia="en-US"/>
              </w:rPr>
            </w:pPr>
            <w:r>
              <w:rPr>
                <w:lang w:eastAsia="en-US"/>
              </w:rPr>
              <w:t>БИК 047888760</w:t>
            </w:r>
          </w:p>
          <w:p w:rsidR="00991DDB" w:rsidRDefault="00991DDB" w:rsidP="00985765">
            <w:pPr>
              <w:jc w:val="both"/>
              <w:rPr>
                <w:lang w:eastAsia="en-US"/>
              </w:rPr>
            </w:pPr>
          </w:p>
          <w:p w:rsidR="007403D8" w:rsidRDefault="007403D8" w:rsidP="00985765">
            <w:pPr>
              <w:jc w:val="both"/>
              <w:rPr>
                <w:lang w:eastAsia="en-US"/>
              </w:rPr>
            </w:pPr>
            <w:r>
              <w:rPr>
                <w:lang w:eastAsia="en-US"/>
              </w:rPr>
              <w:t>Первый заместитель Генерального директора (Исполнительный директор)</w:t>
            </w:r>
          </w:p>
          <w:p w:rsidR="00B7665E" w:rsidRDefault="00CE59C3" w:rsidP="00985765">
            <w:pPr>
              <w:jc w:val="both"/>
              <w:rPr>
                <w:lang w:eastAsia="en-US"/>
              </w:rPr>
            </w:pPr>
            <w:r>
              <w:rPr>
                <w:lang w:eastAsia="en-US"/>
              </w:rPr>
              <w:t xml:space="preserve"> АО «КБ «Луч»</w:t>
            </w:r>
          </w:p>
          <w:p w:rsidR="00CE59C3" w:rsidRPr="006C2D42" w:rsidRDefault="00CE59C3" w:rsidP="00985765">
            <w:pPr>
              <w:jc w:val="both"/>
              <w:rPr>
                <w:lang w:eastAsia="en-US"/>
              </w:rPr>
            </w:pPr>
            <w:r>
              <w:rPr>
                <w:lang w:eastAsia="en-US"/>
              </w:rPr>
              <w:t>_____________________</w:t>
            </w:r>
            <w:r w:rsidR="009A2D9B">
              <w:rPr>
                <w:lang w:eastAsia="en-US"/>
              </w:rPr>
              <w:t>/</w:t>
            </w:r>
            <w:r w:rsidR="007403D8">
              <w:rPr>
                <w:lang w:eastAsia="en-US"/>
              </w:rPr>
              <w:t>Д.В.</w:t>
            </w:r>
            <w:r w:rsidR="009A2D9B">
              <w:rPr>
                <w:lang w:eastAsia="en-US"/>
              </w:rPr>
              <w:t xml:space="preserve"> </w:t>
            </w:r>
            <w:r w:rsidR="007403D8">
              <w:rPr>
                <w:lang w:eastAsia="en-US"/>
              </w:rPr>
              <w:t>Жуков</w:t>
            </w:r>
            <w:r w:rsidR="009A2D9B">
              <w:rPr>
                <w:lang w:eastAsia="en-US"/>
              </w:rPr>
              <w:t>/</w:t>
            </w:r>
          </w:p>
          <w:p w:rsidR="00267CA2" w:rsidRPr="000F16B0" w:rsidRDefault="00267CA2" w:rsidP="00267CA2">
            <w:pPr>
              <w:rPr>
                <w:sz w:val="22"/>
                <w:szCs w:val="22"/>
              </w:rPr>
            </w:pPr>
            <w:r w:rsidRPr="000F16B0">
              <w:rPr>
                <w:sz w:val="22"/>
                <w:szCs w:val="22"/>
              </w:rPr>
              <w:t>Согласовано:</w:t>
            </w:r>
          </w:p>
          <w:p w:rsidR="00267CA2" w:rsidRPr="000F16B0" w:rsidRDefault="00267CA2" w:rsidP="00267CA2">
            <w:pPr>
              <w:rPr>
                <w:sz w:val="22"/>
                <w:szCs w:val="22"/>
              </w:rPr>
            </w:pPr>
            <w:r w:rsidRPr="000F16B0">
              <w:rPr>
                <w:sz w:val="22"/>
                <w:szCs w:val="22"/>
              </w:rPr>
              <w:t>Начальник 502 ВП МО РФ</w:t>
            </w:r>
          </w:p>
          <w:p w:rsidR="00267CA2" w:rsidRPr="000F16B0" w:rsidRDefault="00267CA2" w:rsidP="00267CA2">
            <w:pPr>
              <w:rPr>
                <w:sz w:val="22"/>
                <w:szCs w:val="22"/>
              </w:rPr>
            </w:pPr>
            <w:r w:rsidRPr="000F16B0">
              <w:rPr>
                <w:sz w:val="22"/>
                <w:szCs w:val="22"/>
              </w:rPr>
              <w:t>________________/</w:t>
            </w:r>
            <w:r w:rsidR="009A2D9B">
              <w:rPr>
                <w:sz w:val="22"/>
                <w:szCs w:val="22"/>
              </w:rPr>
              <w:t>С.А. Савушкин</w:t>
            </w:r>
            <w:r w:rsidRPr="000F16B0">
              <w:rPr>
                <w:sz w:val="22"/>
                <w:szCs w:val="22"/>
              </w:rPr>
              <w:t>./</w:t>
            </w:r>
          </w:p>
          <w:p w:rsidR="00612AB1" w:rsidRPr="00CE59C3" w:rsidRDefault="00267CA2" w:rsidP="00985765">
            <w:pPr>
              <w:jc w:val="both"/>
              <w:rPr>
                <w:lang w:eastAsia="en-US"/>
              </w:rPr>
            </w:pPr>
            <w:r w:rsidRPr="000F16B0">
              <w:rPr>
                <w:sz w:val="18"/>
                <w:szCs w:val="18"/>
              </w:rPr>
              <w:t>М.П</w:t>
            </w:r>
          </w:p>
        </w:tc>
        <w:tc>
          <w:tcPr>
            <w:tcW w:w="5528" w:type="dxa"/>
            <w:gridSpan w:val="2"/>
          </w:tcPr>
          <w:p w:rsidR="00985765" w:rsidRPr="006C2D42" w:rsidRDefault="00985765" w:rsidP="0091160C">
            <w:pPr>
              <w:rPr>
                <w:lang w:eastAsia="en-US"/>
              </w:rPr>
            </w:pPr>
          </w:p>
        </w:tc>
      </w:tr>
    </w:tbl>
    <w:p w:rsidR="00991DDB" w:rsidRDefault="00991DDB">
      <w:r>
        <w:lastRenderedPageBreak/>
        <w:br w:type="page"/>
      </w:r>
    </w:p>
    <w:tbl>
      <w:tblPr>
        <w:tblW w:w="10350" w:type="dxa"/>
        <w:jc w:val="center"/>
        <w:tblLayout w:type="fixed"/>
        <w:tblLook w:val="0000" w:firstRow="0" w:lastRow="0" w:firstColumn="0" w:lastColumn="0" w:noHBand="0" w:noVBand="0"/>
      </w:tblPr>
      <w:tblGrid>
        <w:gridCol w:w="4822"/>
        <w:gridCol w:w="5528"/>
      </w:tblGrid>
      <w:tr w:rsidR="00985765" w:rsidRPr="006C2D42" w:rsidTr="0042635E">
        <w:trPr>
          <w:trHeight w:val="319"/>
          <w:jc w:val="center"/>
        </w:trPr>
        <w:tc>
          <w:tcPr>
            <w:tcW w:w="4822" w:type="dxa"/>
          </w:tcPr>
          <w:p w:rsidR="00985765" w:rsidRPr="006C2D42" w:rsidRDefault="00985765" w:rsidP="00985765">
            <w:pPr>
              <w:snapToGrid w:val="0"/>
              <w:jc w:val="both"/>
              <w:rPr>
                <w:rFonts w:eastAsia="Times New Roman"/>
              </w:rPr>
            </w:pPr>
          </w:p>
        </w:tc>
        <w:tc>
          <w:tcPr>
            <w:tcW w:w="5528" w:type="dxa"/>
          </w:tcPr>
          <w:p w:rsidR="00985765" w:rsidRPr="006C2D42" w:rsidRDefault="00985765" w:rsidP="00985765">
            <w:pPr>
              <w:snapToGrid w:val="0"/>
              <w:jc w:val="both"/>
              <w:rPr>
                <w:rFonts w:eastAsia="Times New Roman"/>
              </w:rPr>
            </w:pPr>
          </w:p>
        </w:tc>
      </w:tr>
    </w:tbl>
    <w:p w:rsidR="0091160C" w:rsidRDefault="00B37E61" w:rsidP="003A6C58">
      <w:pPr>
        <w:ind w:right="83"/>
        <w:jc w:val="right"/>
        <w:rPr>
          <w:sz w:val="20"/>
          <w:szCs w:val="20"/>
        </w:rPr>
      </w:pPr>
      <w:r>
        <w:rPr>
          <w:sz w:val="20"/>
          <w:szCs w:val="20"/>
        </w:rPr>
        <w:t>Приложение № 1</w:t>
      </w:r>
    </w:p>
    <w:p w:rsidR="0091160C" w:rsidRDefault="00B37E61" w:rsidP="003A6C58">
      <w:pPr>
        <w:ind w:right="83"/>
        <w:jc w:val="right"/>
        <w:rPr>
          <w:sz w:val="20"/>
          <w:szCs w:val="20"/>
        </w:rPr>
      </w:pPr>
      <w:r>
        <w:rPr>
          <w:sz w:val="20"/>
          <w:szCs w:val="20"/>
        </w:rPr>
        <w:t xml:space="preserve"> к Д</w:t>
      </w:r>
      <w:r w:rsidR="003A6C58" w:rsidRPr="006C2D42">
        <w:rPr>
          <w:sz w:val="20"/>
          <w:szCs w:val="20"/>
        </w:rPr>
        <w:t xml:space="preserve">оговору № </w:t>
      </w:r>
      <w:r w:rsidR="00A7385A" w:rsidRPr="00A7385A">
        <w:rPr>
          <w:sz w:val="20"/>
          <w:szCs w:val="20"/>
        </w:rPr>
        <w:t>2227187940761412408225597/0605-2022-00486</w:t>
      </w:r>
      <w:r w:rsidR="003A6C58" w:rsidRPr="006C2D42">
        <w:rPr>
          <w:sz w:val="20"/>
          <w:szCs w:val="20"/>
        </w:rPr>
        <w:t xml:space="preserve"> </w:t>
      </w:r>
    </w:p>
    <w:p w:rsidR="003A6C58" w:rsidRPr="006C2D42" w:rsidRDefault="0091160C" w:rsidP="003A6C58">
      <w:pPr>
        <w:ind w:right="83"/>
        <w:jc w:val="right"/>
        <w:rPr>
          <w:sz w:val="20"/>
          <w:szCs w:val="20"/>
        </w:rPr>
      </w:pPr>
      <w:r>
        <w:rPr>
          <w:sz w:val="20"/>
          <w:szCs w:val="20"/>
        </w:rPr>
        <w:t xml:space="preserve">на поставку Товара </w:t>
      </w:r>
      <w:r w:rsidR="003A6C58" w:rsidRPr="006C2D42">
        <w:rPr>
          <w:sz w:val="20"/>
          <w:szCs w:val="20"/>
        </w:rPr>
        <w:t>от</w:t>
      </w:r>
      <w:r>
        <w:rPr>
          <w:sz w:val="20"/>
          <w:szCs w:val="20"/>
        </w:rPr>
        <w:t xml:space="preserve"> ________</w:t>
      </w:r>
    </w:p>
    <w:p w:rsidR="003A6C58" w:rsidRPr="006C2D42" w:rsidRDefault="003A6C58" w:rsidP="003A6C58">
      <w:pPr>
        <w:jc w:val="right"/>
        <w:rPr>
          <w:rFonts w:eastAsia="Times New Roman"/>
          <w:b/>
          <w:sz w:val="28"/>
          <w:szCs w:val="28"/>
        </w:rPr>
      </w:pPr>
    </w:p>
    <w:p w:rsidR="003A6C58" w:rsidRPr="006C2D42" w:rsidRDefault="003A6C58" w:rsidP="003A6C58">
      <w:pPr>
        <w:jc w:val="center"/>
        <w:rPr>
          <w:rFonts w:eastAsia="Times New Roman"/>
          <w:b/>
          <w:sz w:val="28"/>
          <w:szCs w:val="28"/>
        </w:rPr>
      </w:pPr>
      <w:r w:rsidRPr="006C2D42">
        <w:rPr>
          <w:rFonts w:eastAsia="Times New Roman"/>
          <w:b/>
          <w:sz w:val="28"/>
          <w:szCs w:val="28"/>
        </w:rPr>
        <w:t>Техническое задание</w:t>
      </w:r>
    </w:p>
    <w:p w:rsidR="003A6C58" w:rsidRPr="006C2D42" w:rsidRDefault="003A6C58" w:rsidP="003A6C58">
      <w:pPr>
        <w:jc w:val="center"/>
        <w:rPr>
          <w:rFonts w:eastAsia="Times New Roman"/>
          <w:b/>
          <w:sz w:val="28"/>
          <w:szCs w:val="28"/>
        </w:rPr>
      </w:pPr>
    </w:p>
    <w:p w:rsidR="003A6C58" w:rsidRPr="006C2D42" w:rsidRDefault="003A6C58" w:rsidP="00C66FE7">
      <w:pPr>
        <w:ind w:firstLine="709"/>
        <w:jc w:val="both"/>
      </w:pPr>
      <w:r w:rsidRPr="006C2D42">
        <w:t>1. Категория качества «ВП».</w:t>
      </w:r>
    </w:p>
    <w:p w:rsidR="00D650B6" w:rsidRPr="006C2D42" w:rsidRDefault="00D650B6" w:rsidP="00D650B6">
      <w:pPr>
        <w:ind w:firstLine="709"/>
        <w:jc w:val="both"/>
      </w:pPr>
      <w:r w:rsidRPr="006C2D42">
        <w:t xml:space="preserve">2. </w:t>
      </w:r>
      <w:r w:rsidRPr="006C2D42">
        <w:rPr>
          <w:rFonts w:eastAsia="Times New Roman"/>
        </w:rPr>
        <w:t>Изготовление Товара производить по конструкторской документации Заказчика переданной Поставщику в электронном виде, по Акту приема-передачи</w:t>
      </w:r>
      <w:r w:rsidR="00953239" w:rsidRPr="006C2D42">
        <w:rPr>
          <w:rFonts w:eastAsia="Times New Roman"/>
        </w:rPr>
        <w:t xml:space="preserve"> </w:t>
      </w:r>
      <w:r w:rsidR="00953239" w:rsidRPr="006C2D42">
        <w:t>в течение 5 рабочих дней с момента подписания настоящего Договора</w:t>
      </w:r>
      <w:r w:rsidRPr="006C2D42">
        <w:rPr>
          <w:rFonts w:eastAsia="Times New Roman"/>
        </w:rPr>
        <w:t>.</w:t>
      </w:r>
    </w:p>
    <w:p w:rsidR="003A6C58" w:rsidRPr="006C2D42" w:rsidRDefault="00953239" w:rsidP="00953239">
      <w:pPr>
        <w:spacing w:after="120"/>
        <w:ind w:firstLine="709"/>
        <w:jc w:val="both"/>
      </w:pPr>
      <w:r w:rsidRPr="006C2D42">
        <w:t>3</w:t>
      </w:r>
      <w:r w:rsidR="003A6C58" w:rsidRPr="006C2D42">
        <w:t xml:space="preserve">. </w:t>
      </w:r>
      <w:r w:rsidR="0091160C">
        <w:t>Ориентировочная</w:t>
      </w:r>
      <w:r w:rsidR="002F2FC3">
        <w:t xml:space="preserve"> цена Товара:</w:t>
      </w:r>
    </w:p>
    <w:p w:rsidR="0091160C" w:rsidRPr="0091160C" w:rsidRDefault="0091160C" w:rsidP="0091160C">
      <w:pPr>
        <w:ind w:firstLine="709"/>
      </w:pPr>
      <w:r w:rsidRPr="0091160C">
        <w:t>- плата ИПДР.687281.379 – 60 шт.</w:t>
      </w:r>
    </w:p>
    <w:p w:rsidR="0091160C" w:rsidRPr="0091160C" w:rsidRDefault="0091160C" w:rsidP="0091160C">
      <w:pPr>
        <w:ind w:firstLine="709"/>
      </w:pPr>
      <w:r w:rsidRPr="0091160C">
        <w:t>- плата ИПДР.687282.140 – 60 шт.</w:t>
      </w:r>
    </w:p>
    <w:p w:rsidR="0091160C" w:rsidRPr="0091160C" w:rsidRDefault="0091160C" w:rsidP="0091160C">
      <w:pPr>
        <w:ind w:firstLine="709"/>
      </w:pPr>
      <w:r w:rsidRPr="0091160C">
        <w:t>- плата ИПДР.687281.358 – 60 шт.</w:t>
      </w:r>
    </w:p>
    <w:p w:rsidR="0091160C" w:rsidRPr="0091160C" w:rsidRDefault="0091160C" w:rsidP="0091160C">
      <w:pPr>
        <w:ind w:firstLine="709"/>
      </w:pPr>
      <w:r w:rsidRPr="0091160C">
        <w:t>- плата модуля радиочастотного основного канала ИПДР.687281.470 – 180 шт.</w:t>
      </w:r>
    </w:p>
    <w:p w:rsidR="0091160C" w:rsidRPr="0091160C" w:rsidRDefault="0091160C" w:rsidP="0091160C">
      <w:pPr>
        <w:ind w:firstLine="709"/>
      </w:pPr>
      <w:r w:rsidRPr="0091160C">
        <w:t>- плата модуля передающего ИПДР.687281.390 – 300 шт.</w:t>
      </w:r>
    </w:p>
    <w:p w:rsidR="0091160C" w:rsidRPr="0091160C" w:rsidRDefault="0091160C" w:rsidP="0091160C">
      <w:pPr>
        <w:ind w:firstLine="709"/>
      </w:pPr>
      <w:r w:rsidRPr="0091160C">
        <w:t>- плата модуля приемного ИПДР.687281.389 – 75 шт.</w:t>
      </w:r>
    </w:p>
    <w:p w:rsidR="0091160C" w:rsidRPr="0091160C" w:rsidRDefault="0091160C" w:rsidP="0091160C">
      <w:pPr>
        <w:ind w:firstLine="709"/>
      </w:pPr>
      <w:r w:rsidRPr="0091160C">
        <w:t>- плата модуля сопряжения ИПДР.687281.388 – 75 шт.</w:t>
      </w:r>
    </w:p>
    <w:p w:rsidR="0091160C" w:rsidRPr="0091160C" w:rsidRDefault="0091160C" w:rsidP="0091160C">
      <w:pPr>
        <w:ind w:firstLine="709"/>
      </w:pPr>
      <w:r w:rsidRPr="0091160C">
        <w:t xml:space="preserve">- плата модуля синтезаторов ИПДР.687282.142 – 80 шт. </w:t>
      </w:r>
    </w:p>
    <w:p w:rsidR="0091160C" w:rsidRPr="0091160C" w:rsidRDefault="0091160C" w:rsidP="0091160C">
      <w:pPr>
        <w:ind w:firstLine="709"/>
      </w:pPr>
      <w:r w:rsidRPr="0091160C">
        <w:t>- плата модуля радиочастотного резервного канала ИПДР.687281.471 – 80 шт.</w:t>
      </w:r>
    </w:p>
    <w:p w:rsidR="0091160C" w:rsidRPr="0091160C" w:rsidRDefault="0091160C" w:rsidP="0091160C">
      <w:pPr>
        <w:ind w:firstLine="709"/>
      </w:pPr>
      <w:r w:rsidRPr="0091160C">
        <w:t>- плата с теплоотводом ИПДР.687281.373 – 195 шт.</w:t>
      </w:r>
    </w:p>
    <w:p w:rsidR="0091160C" w:rsidRPr="0091160C" w:rsidRDefault="0091160C" w:rsidP="0091160C">
      <w:pPr>
        <w:ind w:firstLine="709"/>
      </w:pPr>
      <w:r w:rsidRPr="0091160C">
        <w:t>- плата ИПДР.687281.374 – 195 шт.</w:t>
      </w:r>
    </w:p>
    <w:p w:rsidR="0091160C" w:rsidRPr="0091160C" w:rsidRDefault="0091160C" w:rsidP="0091160C">
      <w:pPr>
        <w:ind w:firstLine="709"/>
      </w:pPr>
      <w:r w:rsidRPr="0091160C">
        <w:t>- плата модуля передающего ИПДР.687281.461 – 50 шт.</w:t>
      </w:r>
    </w:p>
    <w:p w:rsidR="0091160C" w:rsidRPr="0091160C" w:rsidRDefault="0091160C" w:rsidP="0091160C">
      <w:pPr>
        <w:ind w:firstLine="709"/>
      </w:pPr>
      <w:r w:rsidRPr="0091160C">
        <w:t>- плата модуля приемного ИПДР.687281.462 – 50 шт.</w:t>
      </w:r>
    </w:p>
    <w:p w:rsidR="0091160C" w:rsidRPr="0091160C" w:rsidRDefault="0091160C" w:rsidP="0091160C">
      <w:pPr>
        <w:ind w:firstLine="709"/>
      </w:pPr>
      <w:r w:rsidRPr="0091160C">
        <w:t xml:space="preserve">- плата модуля управления и синтезаторов ИПДР.687282.146 – 40 шт. </w:t>
      </w:r>
    </w:p>
    <w:p w:rsidR="0091160C" w:rsidRPr="0091160C" w:rsidRDefault="0091160C" w:rsidP="0091160C">
      <w:pPr>
        <w:ind w:firstLine="709"/>
      </w:pPr>
      <w:r w:rsidRPr="0091160C">
        <w:t>- плата ИПДР.687281.357 – 45 шт.</w:t>
      </w:r>
    </w:p>
    <w:p w:rsidR="0091160C" w:rsidRPr="0091160C" w:rsidRDefault="0091160C" w:rsidP="0091160C">
      <w:pPr>
        <w:ind w:firstLine="709"/>
      </w:pPr>
      <w:r w:rsidRPr="0091160C">
        <w:t>- плата ИПДР.687281.360 – 15 шт.</w:t>
      </w:r>
    </w:p>
    <w:p w:rsidR="0091160C" w:rsidRPr="0091160C" w:rsidRDefault="0091160C" w:rsidP="0091160C">
      <w:pPr>
        <w:ind w:firstLine="709"/>
      </w:pPr>
      <w:r w:rsidRPr="0091160C">
        <w:t>- плата ИПДР.687281.359 – 15 шт.</w:t>
      </w:r>
    </w:p>
    <w:p w:rsidR="0091160C" w:rsidRPr="0091160C" w:rsidRDefault="0091160C" w:rsidP="0091160C">
      <w:pPr>
        <w:ind w:firstLine="709"/>
      </w:pPr>
      <w:r w:rsidRPr="0091160C">
        <w:t>- плата ИПДР.687281.371 –15  шт.</w:t>
      </w:r>
    </w:p>
    <w:p w:rsidR="0091160C" w:rsidRPr="0091160C" w:rsidRDefault="0091160C" w:rsidP="0091160C">
      <w:pPr>
        <w:ind w:firstLine="709"/>
      </w:pPr>
      <w:r w:rsidRPr="0091160C">
        <w:t>- узел обработки информации ИПДР.466229.032-01 – 45 шт.</w:t>
      </w:r>
    </w:p>
    <w:p w:rsidR="0091160C" w:rsidRPr="0091160C" w:rsidRDefault="0091160C" w:rsidP="0091160C">
      <w:pPr>
        <w:ind w:firstLine="709"/>
      </w:pPr>
      <w:r w:rsidRPr="0091160C">
        <w:t>- плата ИПДР.687281.472 – 45 шт.</w:t>
      </w:r>
    </w:p>
    <w:p w:rsidR="0091160C" w:rsidRPr="0091160C" w:rsidRDefault="0091160C" w:rsidP="0091160C">
      <w:pPr>
        <w:ind w:firstLine="709"/>
      </w:pPr>
      <w:r w:rsidRPr="0091160C">
        <w:t>- узел обработки информации ИПДР.466229.032 – 90 шт.</w:t>
      </w:r>
    </w:p>
    <w:p w:rsidR="0091160C" w:rsidRPr="0091160C" w:rsidRDefault="0091160C" w:rsidP="0091160C">
      <w:pPr>
        <w:ind w:firstLine="709"/>
      </w:pPr>
      <w:r w:rsidRPr="0091160C">
        <w:t>- плата ИПДР.687281.472-01 – 90 шт.</w:t>
      </w:r>
    </w:p>
    <w:p w:rsidR="0091160C" w:rsidRPr="0091160C" w:rsidRDefault="0091160C" w:rsidP="0091160C">
      <w:pPr>
        <w:ind w:firstLine="709"/>
      </w:pPr>
      <w:r w:rsidRPr="0091160C">
        <w:t>- плата ИПДР.687281.472-03 – 90 шт.</w:t>
      </w:r>
    </w:p>
    <w:p w:rsidR="003A6C58" w:rsidRPr="0091160C" w:rsidRDefault="0091160C" w:rsidP="0091160C">
      <w:pPr>
        <w:ind w:firstLine="709"/>
      </w:pPr>
      <w:r w:rsidRPr="0091160C">
        <w:t>- плата ИПДР.687281.478 – 90 шт.</w:t>
      </w:r>
    </w:p>
    <w:p w:rsidR="003A6C58" w:rsidRPr="006C2D42" w:rsidRDefault="00953239" w:rsidP="00C66FE7">
      <w:pPr>
        <w:ind w:firstLine="709"/>
        <w:jc w:val="both"/>
      </w:pPr>
      <w:r w:rsidRPr="006C2D42">
        <w:t>4</w:t>
      </w:r>
      <w:r w:rsidR="00C66FE7" w:rsidRPr="006C2D42">
        <w:t>. Страна изготовления – РФ.</w:t>
      </w:r>
    </w:p>
    <w:p w:rsidR="00C66FE7" w:rsidRPr="006C2D42" w:rsidRDefault="00953239" w:rsidP="00C66FE7">
      <w:pPr>
        <w:ind w:firstLine="709"/>
        <w:jc w:val="both"/>
      </w:pPr>
      <w:r w:rsidRPr="006C2D42">
        <w:t>5</w:t>
      </w:r>
      <w:r w:rsidR="00C66FE7" w:rsidRPr="006C2D42">
        <w:t>. Упаковка Товара должна обеспечивать его сохранность от повреждений при отгрузке, транспортировке и хранении. Упаковка является невозвратной.</w:t>
      </w:r>
    </w:p>
    <w:p w:rsidR="00C66FE7" w:rsidRPr="006C2D42" w:rsidRDefault="00953239" w:rsidP="00C66FE7">
      <w:pPr>
        <w:ind w:firstLine="709"/>
        <w:jc w:val="both"/>
      </w:pPr>
      <w:r w:rsidRPr="006C2D42">
        <w:t>6</w:t>
      </w:r>
      <w:r w:rsidR="00C66FE7" w:rsidRPr="006C2D42">
        <w:t>. Поставщиком предоставляется Заключение (Акт) входного контроля электронной компонентой базы, применяемой для изготовления Товара, включающие подтверждение отсутствие признаков контрафакта (перемаркировки).</w:t>
      </w:r>
    </w:p>
    <w:p w:rsidR="00DF0EB9" w:rsidRPr="006D6909" w:rsidRDefault="00953239" w:rsidP="00C66FE7">
      <w:pPr>
        <w:ind w:firstLine="709"/>
        <w:jc w:val="both"/>
      </w:pPr>
      <w:r w:rsidRPr="006D6909">
        <w:t>7</w:t>
      </w:r>
      <w:r w:rsidR="00DF0EB9" w:rsidRPr="006D6909">
        <w:t xml:space="preserve">. Поставщиком предоставляется Заключение (Акт) </w:t>
      </w:r>
      <w:r w:rsidR="00FF4692" w:rsidRPr="006D6909">
        <w:t xml:space="preserve">внутрисхемного </w:t>
      </w:r>
      <w:r w:rsidR="00DF0EB9" w:rsidRPr="006D6909">
        <w:t>контроля изготовленного Товара.</w:t>
      </w:r>
    </w:p>
    <w:p w:rsidR="00C66FE7" w:rsidRPr="006C2D42" w:rsidRDefault="00C66FE7" w:rsidP="00C66FE7">
      <w:pPr>
        <w:ind w:firstLine="709"/>
        <w:jc w:val="both"/>
      </w:pPr>
      <w:r w:rsidRPr="006C2D42">
        <w:t xml:space="preserve">   </w:t>
      </w:r>
    </w:p>
    <w:p w:rsidR="003A6C58" w:rsidRPr="006C2D42" w:rsidRDefault="003A6C58" w:rsidP="003A6C58"/>
    <w:tbl>
      <w:tblPr>
        <w:tblW w:w="10350" w:type="dxa"/>
        <w:jc w:val="center"/>
        <w:tblLayout w:type="fixed"/>
        <w:tblLook w:val="0000" w:firstRow="0" w:lastRow="0" w:firstColumn="0" w:lastColumn="0" w:noHBand="0" w:noVBand="0"/>
      </w:tblPr>
      <w:tblGrid>
        <w:gridCol w:w="4822"/>
        <w:gridCol w:w="5528"/>
      </w:tblGrid>
      <w:tr w:rsidR="007403D8" w:rsidRPr="006C2D42" w:rsidTr="009D57B8">
        <w:trPr>
          <w:trHeight w:val="1226"/>
          <w:jc w:val="center"/>
        </w:trPr>
        <w:tc>
          <w:tcPr>
            <w:tcW w:w="4822" w:type="dxa"/>
          </w:tcPr>
          <w:p w:rsidR="007403D8" w:rsidRDefault="007403D8" w:rsidP="007403D8">
            <w:pPr>
              <w:jc w:val="both"/>
              <w:rPr>
                <w:lang w:eastAsia="en-US"/>
              </w:rPr>
            </w:pPr>
            <w:r w:rsidRPr="00326C5D">
              <w:rPr>
                <w:lang w:eastAsia="en-US"/>
              </w:rPr>
              <w:t>Первый заместитель Генерального директора (Исполнительный директор)</w:t>
            </w:r>
          </w:p>
          <w:p w:rsidR="007403D8" w:rsidRDefault="007403D8" w:rsidP="007403D8">
            <w:pPr>
              <w:jc w:val="both"/>
              <w:rPr>
                <w:lang w:eastAsia="en-US"/>
              </w:rPr>
            </w:pPr>
            <w:r>
              <w:rPr>
                <w:lang w:eastAsia="en-US"/>
              </w:rPr>
              <w:t>АО «КБ «Луч»</w:t>
            </w:r>
          </w:p>
          <w:p w:rsidR="007403D8" w:rsidRPr="00326C5D" w:rsidRDefault="007403D8" w:rsidP="007403D8">
            <w:pPr>
              <w:jc w:val="both"/>
              <w:rPr>
                <w:lang w:eastAsia="en-US"/>
              </w:rPr>
            </w:pPr>
            <w:r>
              <w:rPr>
                <w:lang w:eastAsia="en-US"/>
              </w:rPr>
              <w:t>______________________</w:t>
            </w:r>
            <w:r w:rsidR="00895B5B">
              <w:rPr>
                <w:lang w:eastAsia="en-US"/>
              </w:rPr>
              <w:t>/</w:t>
            </w:r>
            <w:r>
              <w:rPr>
                <w:lang w:eastAsia="en-US"/>
              </w:rPr>
              <w:t>Д.В.</w:t>
            </w:r>
            <w:r w:rsidR="00895B5B">
              <w:rPr>
                <w:lang w:eastAsia="en-US"/>
              </w:rPr>
              <w:t xml:space="preserve"> </w:t>
            </w:r>
            <w:r>
              <w:rPr>
                <w:lang w:eastAsia="en-US"/>
              </w:rPr>
              <w:t>Жуков</w:t>
            </w:r>
            <w:r w:rsidR="00895B5B">
              <w:rPr>
                <w:lang w:eastAsia="en-US"/>
              </w:rPr>
              <w:t>/</w:t>
            </w:r>
          </w:p>
        </w:tc>
        <w:tc>
          <w:tcPr>
            <w:tcW w:w="5528" w:type="dxa"/>
          </w:tcPr>
          <w:p w:rsidR="007403D8" w:rsidRPr="006C2D42" w:rsidRDefault="007403D8" w:rsidP="009D57B8">
            <w:pPr>
              <w:snapToGrid w:val="0"/>
              <w:jc w:val="both"/>
              <w:rPr>
                <w:rFonts w:eastAsia="Times New Roman"/>
              </w:rPr>
            </w:pPr>
          </w:p>
          <w:p w:rsidR="007403D8" w:rsidRPr="006C2D42" w:rsidRDefault="007403D8" w:rsidP="009D57B8">
            <w:pPr>
              <w:jc w:val="both"/>
              <w:rPr>
                <w:rFonts w:eastAsia="Times New Roman"/>
              </w:rPr>
            </w:pPr>
            <w:r>
              <w:rPr>
                <w:rFonts w:eastAsia="Times New Roman"/>
              </w:rPr>
              <w:t xml:space="preserve">                    От Поставщика</w:t>
            </w:r>
          </w:p>
          <w:p w:rsidR="007403D8" w:rsidRPr="006C2D42" w:rsidRDefault="007403D8" w:rsidP="009D57B8">
            <w:pPr>
              <w:jc w:val="both"/>
              <w:rPr>
                <w:rFonts w:eastAsia="Times New Roman"/>
              </w:rPr>
            </w:pPr>
          </w:p>
        </w:tc>
      </w:tr>
      <w:tr w:rsidR="007403D8" w:rsidRPr="006C2D42" w:rsidTr="009D57B8">
        <w:trPr>
          <w:trHeight w:val="319"/>
          <w:jc w:val="center"/>
        </w:trPr>
        <w:tc>
          <w:tcPr>
            <w:tcW w:w="4822" w:type="dxa"/>
          </w:tcPr>
          <w:p w:rsidR="007403D8" w:rsidRPr="00326C5D" w:rsidRDefault="007403D8" w:rsidP="007403D8">
            <w:pPr>
              <w:jc w:val="both"/>
              <w:rPr>
                <w:lang w:eastAsia="en-US"/>
              </w:rPr>
            </w:pPr>
          </w:p>
        </w:tc>
        <w:tc>
          <w:tcPr>
            <w:tcW w:w="5528" w:type="dxa"/>
          </w:tcPr>
          <w:p w:rsidR="007403D8" w:rsidRPr="006C2D42" w:rsidRDefault="007403D8" w:rsidP="009D57B8">
            <w:pPr>
              <w:snapToGrid w:val="0"/>
              <w:jc w:val="both"/>
              <w:rPr>
                <w:rFonts w:eastAsia="Times New Roman"/>
              </w:rPr>
            </w:pPr>
          </w:p>
        </w:tc>
      </w:tr>
    </w:tbl>
    <w:p w:rsidR="00CE59C3" w:rsidRDefault="00CE59C3" w:rsidP="00D34921">
      <w:pPr>
        <w:tabs>
          <w:tab w:val="center" w:pos="4677"/>
          <w:tab w:val="right" w:pos="9355"/>
        </w:tabs>
        <w:jc w:val="right"/>
        <w:rPr>
          <w:rFonts w:eastAsia="Times New Roman"/>
          <w:sz w:val="16"/>
          <w:szCs w:val="16"/>
        </w:rPr>
      </w:pPr>
    </w:p>
    <w:p w:rsidR="00EF7FCF" w:rsidRDefault="00EF7FCF" w:rsidP="00D34921">
      <w:pPr>
        <w:tabs>
          <w:tab w:val="center" w:pos="4677"/>
          <w:tab w:val="right" w:pos="9355"/>
        </w:tabs>
        <w:jc w:val="right"/>
        <w:rPr>
          <w:rFonts w:eastAsia="Times New Roman"/>
          <w:sz w:val="16"/>
          <w:szCs w:val="16"/>
        </w:rPr>
      </w:pPr>
    </w:p>
    <w:p w:rsidR="00CE59C3" w:rsidRDefault="00CE59C3" w:rsidP="00D34921">
      <w:pPr>
        <w:tabs>
          <w:tab w:val="center" w:pos="4677"/>
          <w:tab w:val="right" w:pos="9355"/>
        </w:tabs>
        <w:jc w:val="right"/>
        <w:rPr>
          <w:rFonts w:eastAsia="Times New Roman"/>
          <w:sz w:val="16"/>
          <w:szCs w:val="16"/>
        </w:rPr>
      </w:pPr>
    </w:p>
    <w:p w:rsidR="00CE59C3" w:rsidRDefault="00CE59C3" w:rsidP="00D34921">
      <w:pPr>
        <w:tabs>
          <w:tab w:val="center" w:pos="4677"/>
          <w:tab w:val="right" w:pos="9355"/>
        </w:tabs>
        <w:jc w:val="right"/>
        <w:rPr>
          <w:rFonts w:eastAsia="Times New Roman"/>
          <w:sz w:val="16"/>
          <w:szCs w:val="16"/>
        </w:rPr>
      </w:pPr>
    </w:p>
    <w:p w:rsidR="00CE59C3" w:rsidRDefault="00CE59C3" w:rsidP="00D34921">
      <w:pPr>
        <w:tabs>
          <w:tab w:val="center" w:pos="4677"/>
          <w:tab w:val="right" w:pos="9355"/>
        </w:tabs>
        <w:jc w:val="right"/>
        <w:rPr>
          <w:rFonts w:eastAsia="Times New Roman"/>
          <w:sz w:val="16"/>
          <w:szCs w:val="16"/>
        </w:rPr>
      </w:pPr>
    </w:p>
    <w:p w:rsidR="00CE59C3" w:rsidRDefault="00CE59C3" w:rsidP="00D34921">
      <w:pPr>
        <w:tabs>
          <w:tab w:val="center" w:pos="4677"/>
          <w:tab w:val="right" w:pos="9355"/>
        </w:tabs>
        <w:jc w:val="right"/>
        <w:rPr>
          <w:rFonts w:eastAsia="Times New Roman"/>
          <w:sz w:val="16"/>
          <w:szCs w:val="16"/>
        </w:rPr>
      </w:pPr>
    </w:p>
    <w:p w:rsidR="00CE59C3" w:rsidRDefault="00CE59C3" w:rsidP="00D34921">
      <w:pPr>
        <w:tabs>
          <w:tab w:val="center" w:pos="4677"/>
          <w:tab w:val="right" w:pos="9355"/>
        </w:tabs>
        <w:jc w:val="right"/>
        <w:rPr>
          <w:rFonts w:eastAsia="Times New Roman"/>
          <w:sz w:val="16"/>
          <w:szCs w:val="16"/>
        </w:rPr>
      </w:pPr>
    </w:p>
    <w:p w:rsidR="00D34921" w:rsidRPr="00D34921" w:rsidRDefault="00D34921" w:rsidP="00D34921">
      <w:pPr>
        <w:tabs>
          <w:tab w:val="center" w:pos="4677"/>
          <w:tab w:val="right" w:pos="9355"/>
        </w:tabs>
        <w:jc w:val="right"/>
        <w:rPr>
          <w:rFonts w:eastAsia="Times New Roman"/>
          <w:sz w:val="16"/>
          <w:szCs w:val="16"/>
        </w:rPr>
      </w:pPr>
      <w:r w:rsidRPr="00D34921">
        <w:rPr>
          <w:rFonts w:eastAsia="Times New Roman"/>
          <w:sz w:val="16"/>
          <w:szCs w:val="16"/>
        </w:rPr>
        <w:lastRenderedPageBreak/>
        <w:t>Приложение № 2</w:t>
      </w:r>
    </w:p>
    <w:p w:rsidR="00D34921" w:rsidRPr="00D34921" w:rsidRDefault="00D34921" w:rsidP="00D34921">
      <w:pPr>
        <w:tabs>
          <w:tab w:val="center" w:pos="4677"/>
          <w:tab w:val="right" w:pos="9355"/>
        </w:tabs>
        <w:jc w:val="right"/>
        <w:rPr>
          <w:rFonts w:eastAsia="Times New Roman"/>
          <w:sz w:val="16"/>
          <w:szCs w:val="16"/>
        </w:rPr>
      </w:pPr>
      <w:r w:rsidRPr="00D34921">
        <w:rPr>
          <w:rFonts w:eastAsia="Times New Roman"/>
          <w:sz w:val="16"/>
          <w:szCs w:val="16"/>
        </w:rPr>
        <w:t xml:space="preserve">к Договору № </w:t>
      </w:r>
      <w:r w:rsidR="00A7385A" w:rsidRPr="00A7385A">
        <w:rPr>
          <w:rFonts w:eastAsia="Times New Roman"/>
          <w:sz w:val="16"/>
          <w:szCs w:val="16"/>
        </w:rPr>
        <w:t>2227187940761412408225597/0605-2022-00</w:t>
      </w:r>
      <w:r w:rsidR="00A7385A">
        <w:rPr>
          <w:rFonts w:eastAsia="Times New Roman"/>
          <w:sz w:val="16"/>
          <w:szCs w:val="16"/>
        </w:rPr>
        <w:t>486</w:t>
      </w:r>
    </w:p>
    <w:p w:rsidR="00D34921" w:rsidRPr="00D34921" w:rsidRDefault="00D34921" w:rsidP="00D34921">
      <w:pPr>
        <w:tabs>
          <w:tab w:val="center" w:pos="4677"/>
          <w:tab w:val="right" w:pos="9355"/>
        </w:tabs>
        <w:jc w:val="right"/>
        <w:rPr>
          <w:rFonts w:eastAsia="Times New Roman"/>
          <w:sz w:val="16"/>
          <w:szCs w:val="16"/>
        </w:rPr>
      </w:pPr>
      <w:r w:rsidRPr="00D34921">
        <w:rPr>
          <w:rFonts w:eastAsia="Times New Roman"/>
          <w:sz w:val="16"/>
          <w:szCs w:val="16"/>
        </w:rPr>
        <w:t>на поставку товара от __________</w:t>
      </w:r>
    </w:p>
    <w:p w:rsidR="00D34921" w:rsidRPr="00D34921" w:rsidRDefault="00D34921" w:rsidP="00D34921">
      <w:pPr>
        <w:jc w:val="center"/>
        <w:rPr>
          <w:rFonts w:eastAsia="Times New Roman"/>
          <w:b/>
          <w:sz w:val="20"/>
          <w:szCs w:val="20"/>
        </w:rPr>
      </w:pPr>
    </w:p>
    <w:p w:rsidR="00D34921" w:rsidRPr="00D34921" w:rsidRDefault="00D34921" w:rsidP="00D34921">
      <w:pPr>
        <w:jc w:val="center"/>
        <w:rPr>
          <w:rFonts w:eastAsia="Times New Roman"/>
          <w:b/>
          <w:sz w:val="20"/>
          <w:szCs w:val="20"/>
        </w:rPr>
      </w:pPr>
    </w:p>
    <w:p w:rsidR="00D34921" w:rsidRPr="00D34921" w:rsidRDefault="00D34921" w:rsidP="00D34921">
      <w:pPr>
        <w:jc w:val="center"/>
        <w:rPr>
          <w:rFonts w:eastAsia="Times New Roman"/>
          <w:b/>
          <w:sz w:val="20"/>
          <w:szCs w:val="20"/>
        </w:rPr>
      </w:pPr>
    </w:p>
    <w:p w:rsidR="00D34921" w:rsidRPr="00D34921" w:rsidRDefault="00D34921" w:rsidP="00D34921">
      <w:pPr>
        <w:jc w:val="center"/>
        <w:rPr>
          <w:rFonts w:eastAsia="Times New Roman"/>
          <w:sz w:val="20"/>
          <w:szCs w:val="20"/>
        </w:rPr>
      </w:pPr>
      <w:r w:rsidRPr="00D34921">
        <w:rPr>
          <w:rFonts w:eastAsia="Times New Roman"/>
          <w:b/>
          <w:sz w:val="20"/>
          <w:szCs w:val="20"/>
        </w:rPr>
        <w:t xml:space="preserve"> СПЕЦИФИКАЦИЯ</w:t>
      </w:r>
      <w:r w:rsidRPr="00D34921">
        <w:rPr>
          <w:rFonts w:eastAsia="Times New Roman"/>
          <w:b/>
          <w:bCs/>
          <w:vertAlign w:val="superscript"/>
        </w:rPr>
        <w:footnoteReference w:id="3"/>
      </w:r>
      <w:r w:rsidRPr="00D34921">
        <w:rPr>
          <w:rFonts w:eastAsia="Times New Roman"/>
          <w:b/>
          <w:bCs/>
        </w:rPr>
        <w:t xml:space="preserve"> </w:t>
      </w:r>
      <w:r w:rsidRPr="00D34921">
        <w:rPr>
          <w:rFonts w:eastAsia="Times New Roman"/>
          <w:b/>
          <w:sz w:val="20"/>
          <w:szCs w:val="20"/>
        </w:rPr>
        <w:t xml:space="preserve"> </w:t>
      </w:r>
      <w:r w:rsidRPr="00D34921">
        <w:rPr>
          <w:rFonts w:eastAsia="Times New Roman"/>
          <w:sz w:val="20"/>
          <w:szCs w:val="20"/>
        </w:rPr>
        <w:t xml:space="preserve"> </w:t>
      </w:r>
    </w:p>
    <w:p w:rsidR="00D34921" w:rsidRPr="00D34921" w:rsidRDefault="00D34921" w:rsidP="00D34921">
      <w:pPr>
        <w:jc w:val="center"/>
        <w:rPr>
          <w:rFonts w:eastAsia="Times New Roman"/>
          <w:b/>
          <w:sz w:val="16"/>
          <w:szCs w:val="16"/>
        </w:rPr>
      </w:pPr>
    </w:p>
    <w:tbl>
      <w:tblPr>
        <w:tblW w:w="0" w:type="auto"/>
        <w:jc w:val="center"/>
        <w:tblInd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175"/>
        <w:gridCol w:w="672"/>
        <w:gridCol w:w="940"/>
        <w:gridCol w:w="869"/>
        <w:gridCol w:w="762"/>
        <w:gridCol w:w="567"/>
        <w:gridCol w:w="592"/>
        <w:gridCol w:w="1175"/>
        <w:gridCol w:w="1452"/>
        <w:gridCol w:w="1582"/>
      </w:tblGrid>
      <w:tr w:rsidR="00D34921" w:rsidRPr="00D34921" w:rsidTr="00267CA2">
        <w:trPr>
          <w:cantSplit/>
          <w:trHeight w:val="844"/>
          <w:jc w:val="center"/>
        </w:trPr>
        <w:tc>
          <w:tcPr>
            <w:tcW w:w="378"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w:t>
            </w:r>
          </w:p>
        </w:tc>
        <w:tc>
          <w:tcPr>
            <w:tcW w:w="2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 xml:space="preserve">Наименование товара </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18"/>
                <w:szCs w:val="18"/>
                <w:lang w:eastAsia="en-US"/>
              </w:rPr>
            </w:pPr>
            <w:r w:rsidRPr="00D34921">
              <w:rPr>
                <w:rFonts w:eastAsiaTheme="minorHAnsi"/>
                <w:b/>
                <w:bCs/>
                <w:color w:val="000000"/>
                <w:sz w:val="18"/>
                <w:szCs w:val="18"/>
                <w:lang w:eastAsia="en-US"/>
              </w:rPr>
              <w:t xml:space="preserve">Тип, марка, артикул </w:t>
            </w: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20"/>
                <w:szCs w:val="20"/>
                <w:lang w:eastAsia="en-US"/>
              </w:rPr>
            </w:pPr>
            <w:proofErr w:type="spellStart"/>
            <w:r w:rsidRPr="00D34921">
              <w:rPr>
                <w:rFonts w:eastAsiaTheme="minorHAnsi"/>
                <w:b/>
                <w:bCs/>
                <w:color w:val="000000"/>
                <w:sz w:val="20"/>
                <w:szCs w:val="20"/>
                <w:lang w:eastAsia="en-US"/>
              </w:rPr>
              <w:t>Изготови-тель</w:t>
            </w:r>
            <w:proofErr w:type="spellEnd"/>
          </w:p>
        </w:tc>
        <w:tc>
          <w:tcPr>
            <w:tcW w:w="869"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 xml:space="preserve">Страна </w:t>
            </w:r>
            <w:proofErr w:type="spellStart"/>
            <w:r w:rsidRPr="00D34921">
              <w:rPr>
                <w:rFonts w:eastAsiaTheme="minorHAnsi"/>
                <w:b/>
                <w:bCs/>
                <w:color w:val="000000"/>
                <w:sz w:val="20"/>
                <w:szCs w:val="20"/>
                <w:lang w:eastAsia="en-US"/>
              </w:rPr>
              <w:t>изготов-ления</w:t>
            </w:r>
            <w:proofErr w:type="spellEnd"/>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18"/>
                <w:szCs w:val="18"/>
                <w:lang w:eastAsia="en-US"/>
              </w:rPr>
            </w:pPr>
            <w:proofErr w:type="spellStart"/>
            <w:r w:rsidRPr="00D34921">
              <w:rPr>
                <w:rFonts w:eastAsiaTheme="minorHAnsi"/>
                <w:b/>
                <w:bCs/>
                <w:color w:val="000000"/>
                <w:sz w:val="18"/>
                <w:szCs w:val="18"/>
                <w:lang w:eastAsia="en-US"/>
              </w:rPr>
              <w:t>Соответ-ствие</w:t>
            </w:r>
            <w:proofErr w:type="spellEnd"/>
            <w:r w:rsidRPr="00D34921">
              <w:rPr>
                <w:rFonts w:eastAsiaTheme="minorHAnsi"/>
                <w:b/>
                <w:bCs/>
                <w:color w:val="000000"/>
                <w:sz w:val="18"/>
                <w:szCs w:val="18"/>
                <w:lang w:eastAsia="en-US"/>
              </w:rPr>
              <w:t xml:space="preserve"> ТУ, ГОСТ</w:t>
            </w:r>
            <w:r w:rsidRPr="00D34921" w:rsidDel="004852B9">
              <w:rPr>
                <w:rFonts w:eastAsiaTheme="minorHAnsi"/>
                <w:b/>
                <w:bCs/>
                <w:color w:val="000000"/>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Ед. изм.</w:t>
            </w:r>
          </w:p>
        </w:tc>
        <w:tc>
          <w:tcPr>
            <w:tcW w:w="59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Кол-во</w:t>
            </w:r>
          </w:p>
        </w:tc>
        <w:tc>
          <w:tcPr>
            <w:tcW w:w="1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CE59C3">
            <w:pPr>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Цена за ед. (руб. с НДС)</w:t>
            </w: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CE59C3">
            <w:pPr>
              <w:spacing w:line="276" w:lineRule="auto"/>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Общая стоимость (руб. с НДС)</w:t>
            </w:r>
          </w:p>
        </w:tc>
        <w:tc>
          <w:tcPr>
            <w:tcW w:w="158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ind w:left="-85" w:right="-79"/>
              <w:jc w:val="center"/>
              <w:rPr>
                <w:rFonts w:eastAsiaTheme="minorHAnsi"/>
                <w:b/>
                <w:bCs/>
                <w:color w:val="000000"/>
                <w:sz w:val="20"/>
                <w:szCs w:val="20"/>
                <w:lang w:eastAsia="en-US"/>
              </w:rPr>
            </w:pPr>
            <w:r w:rsidRPr="00D34921">
              <w:rPr>
                <w:rFonts w:eastAsiaTheme="minorHAnsi"/>
                <w:b/>
                <w:bCs/>
                <w:color w:val="000000"/>
                <w:sz w:val="20"/>
                <w:szCs w:val="20"/>
                <w:lang w:eastAsia="en-US"/>
              </w:rPr>
              <w:t>Вид цены</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ИПДР.687281.379</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60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ИПДР.687282.140</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60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ИПДР.687281.358</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60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радиочастотного основного канала ИПДР.687281.470</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180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передающего ИПДР.687281.390</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300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приемного ИПДР.687281.389</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75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сопряжения ИПДР.687281.388</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75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синтезаторов ИПДР.687282.142</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80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радиочастотного резервного канала ИПДР.687281.471</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80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с теплоотводом ИПДР.687281.373</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195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ИПДР.687281.374</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195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передающего ИПДР.687281.461</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50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приемного ИПДР.687281.462</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50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модуля управления и синтезаторов ИПДР.687282.146</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40</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ИПДР.687281.357</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45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ИПДР.687281.360</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15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ИПДР.687281.359</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15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ИПДР.687281.371</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15</w:t>
            </w:r>
          </w:p>
        </w:tc>
        <w:tc>
          <w:tcPr>
            <w:tcW w:w="1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Узел обработки информации ИПДР.466229.032-01</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45</w:t>
            </w:r>
          </w:p>
        </w:tc>
        <w:tc>
          <w:tcPr>
            <w:tcW w:w="1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ИПДР.687281.472</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45</w:t>
            </w:r>
          </w:p>
        </w:tc>
        <w:tc>
          <w:tcPr>
            <w:tcW w:w="1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Узел обработки информации ИПДР.466229.032</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90</w:t>
            </w:r>
          </w:p>
        </w:tc>
        <w:tc>
          <w:tcPr>
            <w:tcW w:w="1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ИПДР.687281.472-01</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90</w:t>
            </w:r>
          </w:p>
        </w:tc>
        <w:tc>
          <w:tcPr>
            <w:tcW w:w="1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color w:val="000000"/>
                <w:sz w:val="20"/>
                <w:szCs w:val="20"/>
                <w:lang w:eastAsia="en-US"/>
              </w:rPr>
            </w:pPr>
            <w:r w:rsidRPr="00D34921">
              <w:rPr>
                <w:rFonts w:eastAsia="Times New Roman"/>
                <w:sz w:val="20"/>
                <w:szCs w:val="20"/>
                <w:lang w:eastAsia="en-US"/>
              </w:rPr>
              <w:t>Плата ИПДР.687281.472-03</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90</w:t>
            </w:r>
          </w:p>
        </w:tc>
        <w:tc>
          <w:tcPr>
            <w:tcW w:w="1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widowControl w:val="0"/>
              <w:numPr>
                <w:ilvl w:val="0"/>
                <w:numId w:val="11"/>
              </w:numPr>
              <w:ind w:right="57"/>
              <w:jc w:val="both"/>
              <w:rPr>
                <w:rFonts w:eastAsiaTheme="minorHAnsi"/>
                <w:sz w:val="20"/>
                <w:szCs w:val="20"/>
                <w:lang w:eastAsia="en-US"/>
              </w:rPr>
            </w:pPr>
          </w:p>
        </w:tc>
        <w:tc>
          <w:tcPr>
            <w:tcW w:w="2175"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rPr>
                <w:rFonts w:eastAsia="Times New Roman"/>
                <w:sz w:val="20"/>
                <w:szCs w:val="20"/>
                <w:lang w:eastAsia="en-US"/>
              </w:rPr>
            </w:pPr>
            <w:r w:rsidRPr="00D34921">
              <w:rPr>
                <w:rFonts w:eastAsia="Times New Roman"/>
                <w:sz w:val="20"/>
                <w:szCs w:val="20"/>
                <w:lang w:eastAsia="en-US"/>
              </w:rPr>
              <w:t>Плата ИПДР.687281.478</w:t>
            </w:r>
          </w:p>
        </w:tc>
        <w:tc>
          <w:tcPr>
            <w:tcW w:w="67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РФ</w:t>
            </w:r>
          </w:p>
        </w:tc>
        <w:tc>
          <w:tcPr>
            <w:tcW w:w="76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шт.</w:t>
            </w:r>
          </w:p>
        </w:tc>
        <w:tc>
          <w:tcPr>
            <w:tcW w:w="59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spacing w:line="276" w:lineRule="auto"/>
              <w:jc w:val="center"/>
              <w:rPr>
                <w:rFonts w:eastAsiaTheme="minorHAnsi"/>
                <w:color w:val="000000"/>
                <w:sz w:val="20"/>
                <w:szCs w:val="20"/>
                <w:lang w:eastAsia="en-US"/>
              </w:rPr>
            </w:pPr>
            <w:r w:rsidRPr="00D34921">
              <w:rPr>
                <w:rFonts w:eastAsiaTheme="minorHAnsi"/>
                <w:color w:val="000000"/>
                <w:sz w:val="20"/>
                <w:szCs w:val="20"/>
                <w:lang w:eastAsia="en-US"/>
              </w:rPr>
              <w:t>90</w:t>
            </w:r>
          </w:p>
          <w:p w:rsidR="00D34921" w:rsidRPr="00D34921" w:rsidRDefault="00D34921" w:rsidP="00D34921">
            <w:pPr>
              <w:spacing w:line="276" w:lineRule="auto"/>
              <w:jc w:val="center"/>
              <w:rPr>
                <w:rFonts w:eastAsiaTheme="minorHAnsi"/>
                <w:color w:val="000000"/>
                <w:sz w:val="20"/>
                <w:szCs w:val="20"/>
                <w:lang w:eastAsia="en-US"/>
              </w:rPr>
            </w:pPr>
          </w:p>
        </w:tc>
        <w:tc>
          <w:tcPr>
            <w:tcW w:w="1175"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imes New Roman"/>
                <w:color w:val="000000"/>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D34921" w:rsidRPr="00D34921" w:rsidRDefault="00D34921" w:rsidP="00D34921">
            <w:pPr>
              <w:jc w:val="center"/>
              <w:rPr>
                <w:rFonts w:eastAsiaTheme="minorHAnsi"/>
                <w:color w:val="000000"/>
                <w:sz w:val="18"/>
                <w:szCs w:val="18"/>
                <w:lang w:eastAsia="en-US"/>
              </w:rPr>
            </w:pPr>
            <w:r w:rsidRPr="00D34921">
              <w:rPr>
                <w:rFonts w:eastAsiaTheme="minorHAnsi"/>
                <w:color w:val="000000"/>
                <w:sz w:val="18"/>
                <w:szCs w:val="18"/>
                <w:lang w:eastAsia="en-US"/>
              </w:rPr>
              <w:t>ориентировочная</w:t>
            </w: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jc w:val="center"/>
              <w:rPr>
                <w:rFonts w:eastAsiaTheme="minorHAnsi"/>
                <w:bCs/>
                <w:color w:val="000000"/>
                <w:sz w:val="20"/>
                <w:szCs w:val="20"/>
                <w:lang w:eastAsia="en-US"/>
              </w:rPr>
            </w:pPr>
          </w:p>
        </w:tc>
        <w:tc>
          <w:tcPr>
            <w:tcW w:w="7752" w:type="dxa"/>
            <w:gridSpan w:val="8"/>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right"/>
              <w:rPr>
                <w:rFonts w:eastAsiaTheme="minorHAnsi"/>
                <w:color w:val="000000"/>
                <w:sz w:val="20"/>
                <w:szCs w:val="20"/>
                <w:lang w:eastAsia="en-US"/>
              </w:rPr>
            </w:pPr>
            <w:r w:rsidRPr="00D34921">
              <w:rPr>
                <w:rFonts w:eastAsiaTheme="minorHAnsi"/>
                <w:b/>
                <w:color w:val="000000"/>
                <w:sz w:val="20"/>
                <w:szCs w:val="20"/>
                <w:lang w:eastAsia="en-US"/>
              </w:rPr>
              <w:t>ИТОГО</w:t>
            </w: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b/>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b/>
                <w:color w:val="000000"/>
                <w:sz w:val="20"/>
                <w:szCs w:val="20"/>
                <w:lang w:eastAsia="en-US"/>
              </w:rPr>
            </w:pPr>
          </w:p>
        </w:tc>
      </w:tr>
      <w:tr w:rsidR="00D34921" w:rsidRPr="00D34921" w:rsidTr="00267CA2">
        <w:trPr>
          <w:cantSplit/>
          <w:trHeight w:val="170"/>
          <w:jc w:val="center"/>
        </w:trPr>
        <w:tc>
          <w:tcPr>
            <w:tcW w:w="378" w:type="dxa"/>
            <w:tcBorders>
              <w:top w:val="single" w:sz="4" w:space="0" w:color="auto"/>
              <w:left w:val="single" w:sz="4" w:space="0" w:color="auto"/>
              <w:bottom w:val="single" w:sz="4" w:space="0" w:color="auto"/>
              <w:right w:val="single" w:sz="4" w:space="0" w:color="auto"/>
            </w:tcBorders>
            <w:noWrap/>
            <w:vAlign w:val="center"/>
          </w:tcPr>
          <w:p w:rsidR="00D34921" w:rsidRPr="00D34921" w:rsidRDefault="00D34921" w:rsidP="00D34921">
            <w:pPr>
              <w:jc w:val="center"/>
              <w:rPr>
                <w:rFonts w:eastAsiaTheme="minorHAnsi"/>
                <w:bCs/>
                <w:color w:val="000000"/>
                <w:sz w:val="20"/>
                <w:szCs w:val="20"/>
                <w:lang w:eastAsia="en-US"/>
              </w:rPr>
            </w:pPr>
          </w:p>
        </w:tc>
        <w:tc>
          <w:tcPr>
            <w:tcW w:w="7752" w:type="dxa"/>
            <w:gridSpan w:val="8"/>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right"/>
              <w:rPr>
                <w:rFonts w:eastAsiaTheme="minorHAnsi"/>
                <w:color w:val="000000"/>
                <w:sz w:val="20"/>
                <w:szCs w:val="20"/>
                <w:lang w:eastAsia="en-US"/>
              </w:rPr>
            </w:pPr>
            <w:r w:rsidRPr="00D34921">
              <w:rPr>
                <w:rFonts w:eastAsiaTheme="minorHAnsi"/>
                <w:b/>
                <w:color w:val="000000"/>
                <w:sz w:val="20"/>
                <w:szCs w:val="20"/>
                <w:lang w:eastAsia="en-US"/>
              </w:rPr>
              <w:t xml:space="preserve">в том числе НДС </w:t>
            </w:r>
            <w:r w:rsidR="00CE59C3" w:rsidRPr="00D34921">
              <w:rPr>
                <w:rFonts w:eastAsia="Times New Roman"/>
                <w:sz w:val="23"/>
                <w:szCs w:val="23"/>
                <w:vertAlign w:val="superscript"/>
              </w:rPr>
              <w:footnoteReference w:id="4"/>
            </w:r>
          </w:p>
        </w:tc>
        <w:tc>
          <w:tcPr>
            <w:tcW w:w="145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spacing w:line="276" w:lineRule="auto"/>
              <w:jc w:val="center"/>
              <w:rPr>
                <w:rFonts w:eastAsiaTheme="minorHAnsi"/>
                <w:b/>
                <w:color w:val="00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vAlign w:val="center"/>
          </w:tcPr>
          <w:p w:rsidR="00D34921" w:rsidRPr="00D34921" w:rsidRDefault="00D34921" w:rsidP="00D34921">
            <w:pPr>
              <w:jc w:val="center"/>
              <w:rPr>
                <w:rFonts w:eastAsiaTheme="minorHAnsi"/>
                <w:b/>
                <w:color w:val="000000"/>
                <w:sz w:val="20"/>
                <w:szCs w:val="20"/>
                <w:lang w:eastAsia="en-US"/>
              </w:rPr>
            </w:pPr>
          </w:p>
        </w:tc>
      </w:tr>
    </w:tbl>
    <w:p w:rsidR="00D34921" w:rsidRPr="00D34921" w:rsidRDefault="00D34921" w:rsidP="00D34921">
      <w:pPr>
        <w:ind w:firstLine="708"/>
        <w:jc w:val="both"/>
        <w:rPr>
          <w:rFonts w:eastAsia="Times New Roman"/>
          <w:sz w:val="20"/>
          <w:szCs w:val="20"/>
        </w:rPr>
      </w:pPr>
    </w:p>
    <w:p w:rsidR="00D34921" w:rsidRPr="00D34921" w:rsidRDefault="00D34921" w:rsidP="00D34921">
      <w:pPr>
        <w:ind w:firstLine="708"/>
        <w:jc w:val="both"/>
        <w:rPr>
          <w:rFonts w:eastAsia="Times New Roman"/>
          <w:sz w:val="20"/>
          <w:szCs w:val="20"/>
        </w:rPr>
      </w:pPr>
      <w:r w:rsidRPr="00D34921">
        <w:rPr>
          <w:rFonts w:eastAsia="Times New Roman"/>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D34921" w:rsidRDefault="00D34921" w:rsidP="00D34921">
      <w:pPr>
        <w:ind w:firstLine="708"/>
        <w:jc w:val="both"/>
        <w:rPr>
          <w:rFonts w:eastAsia="Times New Roman"/>
          <w:sz w:val="20"/>
          <w:szCs w:val="20"/>
        </w:rPr>
      </w:pPr>
      <w:r w:rsidRPr="00D34921">
        <w:rPr>
          <w:rFonts w:eastAsia="Times New Roman"/>
          <w:sz w:val="20"/>
          <w:szCs w:val="20"/>
        </w:rPr>
        <w:t>Срок поставки Товара – до 30.12.2022.</w:t>
      </w:r>
    </w:p>
    <w:p w:rsidR="00CE59C3" w:rsidRDefault="00CE59C3" w:rsidP="00D34921">
      <w:pPr>
        <w:ind w:firstLine="708"/>
        <w:jc w:val="both"/>
        <w:rPr>
          <w:rFonts w:eastAsia="Times New Roman"/>
          <w:sz w:val="20"/>
          <w:szCs w:val="20"/>
        </w:rPr>
      </w:pPr>
    </w:p>
    <w:p w:rsidR="00CE59C3" w:rsidRDefault="00CE59C3" w:rsidP="00D34921">
      <w:pPr>
        <w:ind w:firstLine="708"/>
        <w:jc w:val="both"/>
        <w:rPr>
          <w:rFonts w:eastAsia="Times New Roman"/>
          <w:sz w:val="20"/>
          <w:szCs w:val="20"/>
        </w:rPr>
      </w:pPr>
    </w:p>
    <w:p w:rsidR="00CE59C3" w:rsidRDefault="00CE59C3" w:rsidP="00D34921">
      <w:pPr>
        <w:ind w:firstLine="708"/>
        <w:jc w:val="both"/>
        <w:rPr>
          <w:rFonts w:eastAsia="Times New Roman"/>
          <w:sz w:val="20"/>
          <w:szCs w:val="20"/>
        </w:rPr>
      </w:pPr>
    </w:p>
    <w:p w:rsidR="00CE59C3" w:rsidRDefault="00CE59C3" w:rsidP="00D34921">
      <w:pPr>
        <w:ind w:firstLine="708"/>
        <w:jc w:val="both"/>
        <w:rPr>
          <w:rFonts w:eastAsia="Times New Roman"/>
          <w:sz w:val="20"/>
          <w:szCs w:val="20"/>
        </w:rPr>
      </w:pPr>
    </w:p>
    <w:p w:rsidR="00CE59C3" w:rsidRDefault="00CE59C3" w:rsidP="00D34921">
      <w:pPr>
        <w:ind w:firstLine="708"/>
        <w:jc w:val="both"/>
        <w:rPr>
          <w:rFonts w:eastAsia="Times New Roman"/>
          <w:sz w:val="20"/>
          <w:szCs w:val="20"/>
        </w:rPr>
      </w:pPr>
    </w:p>
    <w:tbl>
      <w:tblPr>
        <w:tblW w:w="10350" w:type="dxa"/>
        <w:jc w:val="center"/>
        <w:tblLayout w:type="fixed"/>
        <w:tblLook w:val="0000" w:firstRow="0" w:lastRow="0" w:firstColumn="0" w:lastColumn="0" w:noHBand="0" w:noVBand="0"/>
      </w:tblPr>
      <w:tblGrid>
        <w:gridCol w:w="4822"/>
        <w:gridCol w:w="5528"/>
      </w:tblGrid>
      <w:tr w:rsidR="007403D8" w:rsidRPr="006C2D42" w:rsidTr="007403D8">
        <w:trPr>
          <w:trHeight w:val="1226"/>
          <w:jc w:val="center"/>
        </w:trPr>
        <w:tc>
          <w:tcPr>
            <w:tcW w:w="4822" w:type="dxa"/>
          </w:tcPr>
          <w:p w:rsidR="007403D8" w:rsidRDefault="007403D8" w:rsidP="007403D8">
            <w:pPr>
              <w:jc w:val="both"/>
              <w:rPr>
                <w:lang w:eastAsia="en-US"/>
              </w:rPr>
            </w:pPr>
            <w:r w:rsidRPr="005234CC">
              <w:rPr>
                <w:lang w:eastAsia="en-US"/>
              </w:rPr>
              <w:t>Первый заместитель Генерального директора (Исполнительный директор)</w:t>
            </w:r>
          </w:p>
          <w:p w:rsidR="007403D8" w:rsidRDefault="007403D8" w:rsidP="007403D8">
            <w:pPr>
              <w:jc w:val="both"/>
              <w:rPr>
                <w:lang w:eastAsia="en-US"/>
              </w:rPr>
            </w:pPr>
            <w:r>
              <w:rPr>
                <w:lang w:eastAsia="en-US"/>
              </w:rPr>
              <w:t>АО «КБ «Луч»</w:t>
            </w:r>
          </w:p>
          <w:p w:rsidR="007403D8" w:rsidRPr="005234CC" w:rsidRDefault="007403D8" w:rsidP="007403D8">
            <w:pPr>
              <w:jc w:val="both"/>
              <w:rPr>
                <w:lang w:eastAsia="en-US"/>
              </w:rPr>
            </w:pPr>
            <w:r>
              <w:rPr>
                <w:lang w:eastAsia="en-US"/>
              </w:rPr>
              <w:t xml:space="preserve">_____________________  </w:t>
            </w:r>
            <w:r w:rsidR="00895B5B">
              <w:rPr>
                <w:lang w:eastAsia="en-US"/>
              </w:rPr>
              <w:t>/</w:t>
            </w:r>
            <w:r>
              <w:rPr>
                <w:lang w:eastAsia="en-US"/>
              </w:rPr>
              <w:t>Д.В.</w:t>
            </w:r>
            <w:r w:rsidR="00895B5B">
              <w:rPr>
                <w:lang w:eastAsia="en-US"/>
              </w:rPr>
              <w:t xml:space="preserve"> </w:t>
            </w:r>
            <w:r>
              <w:rPr>
                <w:lang w:eastAsia="en-US"/>
              </w:rPr>
              <w:t>Жуков</w:t>
            </w:r>
            <w:r w:rsidR="00895B5B">
              <w:rPr>
                <w:lang w:eastAsia="en-US"/>
              </w:rPr>
              <w:t>/</w:t>
            </w:r>
          </w:p>
        </w:tc>
        <w:tc>
          <w:tcPr>
            <w:tcW w:w="5528" w:type="dxa"/>
          </w:tcPr>
          <w:p w:rsidR="007403D8" w:rsidRPr="006C2D42" w:rsidRDefault="007403D8" w:rsidP="007403D8">
            <w:pPr>
              <w:snapToGrid w:val="0"/>
              <w:jc w:val="both"/>
              <w:rPr>
                <w:rFonts w:eastAsia="Times New Roman"/>
              </w:rPr>
            </w:pPr>
          </w:p>
          <w:p w:rsidR="007403D8" w:rsidRPr="006C2D42" w:rsidRDefault="007403D8" w:rsidP="007403D8">
            <w:pPr>
              <w:jc w:val="both"/>
              <w:rPr>
                <w:rFonts w:eastAsia="Times New Roman"/>
              </w:rPr>
            </w:pPr>
            <w:r>
              <w:rPr>
                <w:rFonts w:eastAsia="Times New Roman"/>
              </w:rPr>
              <w:t xml:space="preserve">                    От Поставщика</w:t>
            </w:r>
          </w:p>
          <w:p w:rsidR="007403D8" w:rsidRPr="006C2D42" w:rsidRDefault="007403D8" w:rsidP="007403D8">
            <w:pPr>
              <w:jc w:val="both"/>
              <w:rPr>
                <w:rFonts w:eastAsia="Times New Roman"/>
              </w:rPr>
            </w:pPr>
          </w:p>
        </w:tc>
      </w:tr>
      <w:tr w:rsidR="007403D8" w:rsidRPr="006C2D42" w:rsidTr="007403D8">
        <w:trPr>
          <w:trHeight w:val="319"/>
          <w:jc w:val="center"/>
        </w:trPr>
        <w:tc>
          <w:tcPr>
            <w:tcW w:w="4822" w:type="dxa"/>
          </w:tcPr>
          <w:p w:rsidR="007403D8" w:rsidRPr="005234CC" w:rsidRDefault="007403D8" w:rsidP="007403D8">
            <w:pPr>
              <w:jc w:val="both"/>
              <w:rPr>
                <w:lang w:eastAsia="en-US"/>
              </w:rPr>
            </w:pPr>
          </w:p>
        </w:tc>
        <w:tc>
          <w:tcPr>
            <w:tcW w:w="5528" w:type="dxa"/>
          </w:tcPr>
          <w:p w:rsidR="007403D8" w:rsidRPr="006C2D42" w:rsidRDefault="007403D8" w:rsidP="007403D8">
            <w:pPr>
              <w:snapToGrid w:val="0"/>
              <w:jc w:val="both"/>
              <w:rPr>
                <w:rFonts w:eastAsia="Times New Roman"/>
              </w:rPr>
            </w:pPr>
          </w:p>
        </w:tc>
      </w:tr>
    </w:tbl>
    <w:p w:rsidR="00CE59C3" w:rsidRPr="000F16B0" w:rsidRDefault="00CE59C3" w:rsidP="00CE59C3">
      <w:pPr>
        <w:rPr>
          <w:sz w:val="22"/>
          <w:szCs w:val="22"/>
        </w:rPr>
      </w:pPr>
      <w:r w:rsidRPr="000F16B0">
        <w:rPr>
          <w:sz w:val="22"/>
          <w:szCs w:val="22"/>
        </w:rPr>
        <w:t>Согласовано:</w:t>
      </w:r>
    </w:p>
    <w:p w:rsidR="00CE59C3" w:rsidRPr="000F16B0" w:rsidRDefault="00CE59C3" w:rsidP="00CE59C3">
      <w:pPr>
        <w:rPr>
          <w:sz w:val="22"/>
          <w:szCs w:val="22"/>
        </w:rPr>
      </w:pPr>
      <w:r w:rsidRPr="000F16B0">
        <w:rPr>
          <w:sz w:val="22"/>
          <w:szCs w:val="22"/>
        </w:rPr>
        <w:t>Начальник 502 ВП МО РФ</w:t>
      </w:r>
    </w:p>
    <w:p w:rsidR="00CE59C3" w:rsidRPr="000F16B0" w:rsidRDefault="00CE59C3" w:rsidP="00CE59C3">
      <w:pPr>
        <w:rPr>
          <w:sz w:val="22"/>
          <w:szCs w:val="22"/>
        </w:rPr>
      </w:pPr>
      <w:r w:rsidRPr="000F16B0">
        <w:rPr>
          <w:sz w:val="22"/>
          <w:szCs w:val="22"/>
        </w:rPr>
        <w:t>________________/</w:t>
      </w:r>
      <w:r w:rsidR="00895B5B">
        <w:rPr>
          <w:sz w:val="22"/>
          <w:szCs w:val="22"/>
        </w:rPr>
        <w:t xml:space="preserve">С.А. </w:t>
      </w:r>
      <w:r w:rsidRPr="000F16B0">
        <w:rPr>
          <w:sz w:val="22"/>
          <w:szCs w:val="22"/>
        </w:rPr>
        <w:t>Савушкин./</w:t>
      </w:r>
    </w:p>
    <w:p w:rsidR="00CE59C3" w:rsidRPr="00D34921" w:rsidRDefault="00CE59C3" w:rsidP="00D34921">
      <w:pPr>
        <w:ind w:firstLine="708"/>
        <w:jc w:val="both"/>
        <w:rPr>
          <w:rFonts w:eastAsia="Times New Roman"/>
          <w:sz w:val="20"/>
          <w:szCs w:val="20"/>
        </w:rPr>
      </w:pPr>
    </w:p>
    <w:tbl>
      <w:tblPr>
        <w:tblW w:w="15293" w:type="dxa"/>
        <w:jc w:val="center"/>
        <w:tblInd w:w="-512" w:type="dxa"/>
        <w:tblLayout w:type="fixed"/>
        <w:tblLook w:val="0000" w:firstRow="0" w:lastRow="0" w:firstColumn="0" w:lastColumn="0" w:noHBand="0" w:noVBand="0"/>
      </w:tblPr>
      <w:tblGrid>
        <w:gridCol w:w="4875"/>
        <w:gridCol w:w="4875"/>
        <w:gridCol w:w="5543"/>
      </w:tblGrid>
      <w:tr w:rsidR="00CE59C3" w:rsidRPr="00D34921" w:rsidTr="00CE59C3">
        <w:trPr>
          <w:trHeight w:val="827"/>
          <w:jc w:val="center"/>
        </w:trPr>
        <w:tc>
          <w:tcPr>
            <w:tcW w:w="4875" w:type="dxa"/>
          </w:tcPr>
          <w:p w:rsidR="00CE59C3" w:rsidRPr="0094314C" w:rsidRDefault="00CE59C3" w:rsidP="007403D8">
            <w:pPr>
              <w:jc w:val="both"/>
              <w:rPr>
                <w:lang w:eastAsia="en-US"/>
              </w:rPr>
            </w:pPr>
          </w:p>
        </w:tc>
        <w:tc>
          <w:tcPr>
            <w:tcW w:w="4875" w:type="dxa"/>
          </w:tcPr>
          <w:p w:rsidR="00CE59C3" w:rsidRPr="00D34921" w:rsidRDefault="00CE59C3" w:rsidP="00D34921">
            <w:pPr>
              <w:jc w:val="both"/>
              <w:rPr>
                <w:rFonts w:eastAsia="Times New Roman"/>
              </w:rPr>
            </w:pPr>
          </w:p>
        </w:tc>
        <w:tc>
          <w:tcPr>
            <w:tcW w:w="5543" w:type="dxa"/>
          </w:tcPr>
          <w:p w:rsidR="00CE59C3" w:rsidRPr="00D34921" w:rsidRDefault="00CE59C3" w:rsidP="00D34921">
            <w:pPr>
              <w:jc w:val="both"/>
              <w:rPr>
                <w:rFonts w:eastAsia="Times New Roman"/>
              </w:rPr>
            </w:pPr>
          </w:p>
        </w:tc>
      </w:tr>
      <w:tr w:rsidR="00CE59C3" w:rsidRPr="00D34921" w:rsidTr="00CE59C3">
        <w:trPr>
          <w:trHeight w:val="215"/>
          <w:jc w:val="center"/>
        </w:trPr>
        <w:tc>
          <w:tcPr>
            <w:tcW w:w="4875" w:type="dxa"/>
          </w:tcPr>
          <w:p w:rsidR="00CE59C3" w:rsidRPr="0094314C" w:rsidRDefault="00CE59C3" w:rsidP="007403D8">
            <w:pPr>
              <w:jc w:val="both"/>
              <w:rPr>
                <w:lang w:eastAsia="en-US"/>
              </w:rPr>
            </w:pPr>
          </w:p>
        </w:tc>
        <w:tc>
          <w:tcPr>
            <w:tcW w:w="4875" w:type="dxa"/>
          </w:tcPr>
          <w:p w:rsidR="00CE59C3" w:rsidRPr="00D34921" w:rsidRDefault="00CE59C3" w:rsidP="00D34921">
            <w:pPr>
              <w:snapToGrid w:val="0"/>
              <w:jc w:val="both"/>
              <w:rPr>
                <w:rFonts w:eastAsia="Times New Roman"/>
                <w:sz w:val="20"/>
                <w:szCs w:val="20"/>
              </w:rPr>
            </w:pPr>
          </w:p>
        </w:tc>
        <w:tc>
          <w:tcPr>
            <w:tcW w:w="5543" w:type="dxa"/>
          </w:tcPr>
          <w:p w:rsidR="00CE59C3" w:rsidRPr="00D34921" w:rsidRDefault="00CE59C3" w:rsidP="00D34921">
            <w:pPr>
              <w:snapToGrid w:val="0"/>
              <w:jc w:val="both"/>
              <w:rPr>
                <w:rFonts w:eastAsia="Times New Roman"/>
                <w:sz w:val="20"/>
                <w:szCs w:val="20"/>
              </w:rPr>
            </w:pPr>
          </w:p>
        </w:tc>
      </w:tr>
      <w:tr w:rsidR="00CE59C3" w:rsidRPr="00D34921" w:rsidTr="00CE59C3">
        <w:trPr>
          <w:trHeight w:val="215"/>
          <w:jc w:val="center"/>
        </w:trPr>
        <w:tc>
          <w:tcPr>
            <w:tcW w:w="4875" w:type="dxa"/>
          </w:tcPr>
          <w:p w:rsidR="00CE59C3" w:rsidRPr="00D34921" w:rsidRDefault="00CE59C3" w:rsidP="00D34921">
            <w:pPr>
              <w:snapToGrid w:val="0"/>
              <w:jc w:val="both"/>
              <w:rPr>
                <w:rFonts w:eastAsia="Times New Roman"/>
                <w:sz w:val="20"/>
                <w:szCs w:val="20"/>
                <w:lang w:val="x-none"/>
              </w:rPr>
            </w:pPr>
          </w:p>
        </w:tc>
        <w:tc>
          <w:tcPr>
            <w:tcW w:w="4875" w:type="dxa"/>
          </w:tcPr>
          <w:p w:rsidR="00CE59C3" w:rsidRPr="00D34921" w:rsidRDefault="00CE59C3" w:rsidP="00D34921">
            <w:pPr>
              <w:snapToGrid w:val="0"/>
              <w:jc w:val="both"/>
              <w:rPr>
                <w:rFonts w:eastAsia="Times New Roman"/>
                <w:sz w:val="20"/>
                <w:szCs w:val="20"/>
                <w:lang w:val="x-none"/>
              </w:rPr>
            </w:pPr>
          </w:p>
        </w:tc>
        <w:tc>
          <w:tcPr>
            <w:tcW w:w="5543" w:type="dxa"/>
          </w:tcPr>
          <w:p w:rsidR="00CE59C3" w:rsidRPr="00D34921" w:rsidRDefault="00CE59C3" w:rsidP="00D34921">
            <w:pPr>
              <w:snapToGrid w:val="0"/>
              <w:jc w:val="both"/>
              <w:rPr>
                <w:rFonts w:eastAsia="Times New Roman"/>
                <w:sz w:val="20"/>
                <w:szCs w:val="20"/>
                <w:lang w:val="x-none"/>
              </w:rPr>
            </w:pPr>
          </w:p>
        </w:tc>
      </w:tr>
    </w:tbl>
    <w:p w:rsidR="00D34921" w:rsidRPr="00D34921" w:rsidRDefault="00D34921" w:rsidP="00D34921">
      <w:pPr>
        <w:tabs>
          <w:tab w:val="center" w:pos="4677"/>
          <w:tab w:val="right" w:pos="9355"/>
        </w:tabs>
        <w:jc w:val="right"/>
        <w:rPr>
          <w:rFonts w:eastAsia="Times New Roman"/>
          <w:sz w:val="16"/>
          <w:szCs w:val="16"/>
        </w:rPr>
      </w:pPr>
    </w:p>
    <w:p w:rsidR="00D34921" w:rsidRPr="00D34921" w:rsidRDefault="00D34921" w:rsidP="00D34921">
      <w:pPr>
        <w:tabs>
          <w:tab w:val="center" w:pos="4677"/>
          <w:tab w:val="right" w:pos="9355"/>
        </w:tabs>
        <w:jc w:val="right"/>
        <w:rPr>
          <w:rFonts w:eastAsia="Times New Roman"/>
          <w:sz w:val="16"/>
          <w:szCs w:val="16"/>
        </w:rPr>
      </w:pPr>
    </w:p>
    <w:p w:rsidR="00D34921" w:rsidRPr="00D34921" w:rsidRDefault="00D34921" w:rsidP="00D34921">
      <w:pPr>
        <w:tabs>
          <w:tab w:val="center" w:pos="4677"/>
          <w:tab w:val="right" w:pos="9355"/>
        </w:tabs>
        <w:jc w:val="right"/>
        <w:rPr>
          <w:rFonts w:eastAsia="Times New Roman"/>
          <w:sz w:val="16"/>
          <w:szCs w:val="16"/>
        </w:rPr>
      </w:pPr>
    </w:p>
    <w:p w:rsidR="00D34921" w:rsidRDefault="00D34921" w:rsidP="00D34921">
      <w:pPr>
        <w:tabs>
          <w:tab w:val="center" w:pos="4677"/>
          <w:tab w:val="right" w:pos="9355"/>
        </w:tabs>
        <w:jc w:val="right"/>
        <w:rPr>
          <w:rFonts w:eastAsia="Times New Roman"/>
          <w:sz w:val="16"/>
          <w:szCs w:val="16"/>
        </w:rPr>
      </w:pPr>
    </w:p>
    <w:p w:rsidR="00014315" w:rsidRDefault="00014315" w:rsidP="00D34921">
      <w:pPr>
        <w:tabs>
          <w:tab w:val="center" w:pos="4677"/>
          <w:tab w:val="right" w:pos="9355"/>
        </w:tabs>
        <w:jc w:val="right"/>
        <w:rPr>
          <w:rFonts w:eastAsia="Times New Roman"/>
          <w:sz w:val="16"/>
          <w:szCs w:val="16"/>
        </w:rPr>
      </w:pPr>
    </w:p>
    <w:p w:rsidR="00014315" w:rsidRDefault="00014315" w:rsidP="00D34921">
      <w:pPr>
        <w:tabs>
          <w:tab w:val="center" w:pos="4677"/>
          <w:tab w:val="right" w:pos="9355"/>
        </w:tabs>
        <w:jc w:val="right"/>
        <w:rPr>
          <w:rFonts w:eastAsia="Times New Roman"/>
          <w:sz w:val="16"/>
          <w:szCs w:val="16"/>
        </w:rPr>
      </w:pPr>
    </w:p>
    <w:p w:rsidR="00014315" w:rsidRDefault="00014315" w:rsidP="00D34921">
      <w:pPr>
        <w:tabs>
          <w:tab w:val="center" w:pos="4677"/>
          <w:tab w:val="right" w:pos="9355"/>
        </w:tabs>
        <w:jc w:val="right"/>
        <w:rPr>
          <w:rFonts w:eastAsia="Times New Roman"/>
          <w:sz w:val="16"/>
          <w:szCs w:val="16"/>
        </w:rPr>
      </w:pPr>
    </w:p>
    <w:p w:rsidR="00014315" w:rsidRDefault="00014315"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7403D8" w:rsidRDefault="007403D8" w:rsidP="00D34921">
      <w:pPr>
        <w:tabs>
          <w:tab w:val="center" w:pos="4677"/>
          <w:tab w:val="right" w:pos="9355"/>
        </w:tabs>
        <w:jc w:val="right"/>
        <w:rPr>
          <w:rFonts w:eastAsia="Times New Roman"/>
          <w:sz w:val="16"/>
          <w:szCs w:val="16"/>
        </w:rPr>
      </w:pPr>
    </w:p>
    <w:p w:rsidR="00014315" w:rsidRDefault="00014315" w:rsidP="00D34921">
      <w:pPr>
        <w:tabs>
          <w:tab w:val="center" w:pos="4677"/>
          <w:tab w:val="right" w:pos="9355"/>
        </w:tabs>
        <w:jc w:val="right"/>
        <w:rPr>
          <w:rFonts w:eastAsia="Times New Roman"/>
          <w:sz w:val="16"/>
          <w:szCs w:val="16"/>
        </w:rPr>
      </w:pPr>
    </w:p>
    <w:p w:rsidR="00014315" w:rsidRDefault="00014315" w:rsidP="00D34921">
      <w:pPr>
        <w:tabs>
          <w:tab w:val="center" w:pos="4677"/>
          <w:tab w:val="right" w:pos="9355"/>
        </w:tabs>
        <w:jc w:val="right"/>
        <w:rPr>
          <w:rFonts w:eastAsia="Times New Roman"/>
          <w:sz w:val="16"/>
          <w:szCs w:val="16"/>
        </w:rPr>
      </w:pPr>
    </w:p>
    <w:p w:rsidR="00014315" w:rsidRDefault="00014315" w:rsidP="00D34921">
      <w:pPr>
        <w:tabs>
          <w:tab w:val="center" w:pos="4677"/>
          <w:tab w:val="right" w:pos="9355"/>
        </w:tabs>
        <w:jc w:val="right"/>
        <w:rPr>
          <w:rFonts w:eastAsia="Times New Roman"/>
          <w:sz w:val="16"/>
          <w:szCs w:val="16"/>
        </w:rPr>
      </w:pPr>
    </w:p>
    <w:p w:rsidR="00014315" w:rsidRPr="00D34921" w:rsidRDefault="00014315" w:rsidP="00D34921">
      <w:pPr>
        <w:tabs>
          <w:tab w:val="center" w:pos="4677"/>
          <w:tab w:val="right" w:pos="9355"/>
        </w:tabs>
        <w:jc w:val="right"/>
        <w:rPr>
          <w:rFonts w:eastAsia="Times New Roman"/>
          <w:sz w:val="16"/>
          <w:szCs w:val="16"/>
        </w:rPr>
      </w:pPr>
    </w:p>
    <w:p w:rsidR="00D34921" w:rsidRPr="00D34921" w:rsidRDefault="00D34921" w:rsidP="00D34921">
      <w:pPr>
        <w:tabs>
          <w:tab w:val="center" w:pos="4677"/>
          <w:tab w:val="right" w:pos="9355"/>
        </w:tabs>
        <w:jc w:val="right"/>
        <w:rPr>
          <w:rFonts w:eastAsia="Times New Roman"/>
          <w:sz w:val="16"/>
          <w:szCs w:val="16"/>
        </w:rPr>
      </w:pPr>
    </w:p>
    <w:p w:rsidR="00267CA2" w:rsidRPr="00267CA2" w:rsidRDefault="00267CA2" w:rsidP="00267CA2">
      <w:pPr>
        <w:rPr>
          <w:rFonts w:eastAsia="Times New Roman"/>
          <w:sz w:val="16"/>
          <w:szCs w:val="16"/>
        </w:rPr>
      </w:pPr>
    </w:p>
    <w:p w:rsidR="00267CA2" w:rsidRPr="00267CA2" w:rsidRDefault="00267CA2" w:rsidP="00267CA2">
      <w:pPr>
        <w:tabs>
          <w:tab w:val="center" w:pos="4677"/>
          <w:tab w:val="right" w:pos="9355"/>
        </w:tabs>
        <w:jc w:val="right"/>
        <w:rPr>
          <w:rFonts w:eastAsia="Times New Roman"/>
          <w:sz w:val="16"/>
          <w:szCs w:val="16"/>
        </w:rPr>
      </w:pPr>
      <w:r w:rsidRPr="00267CA2">
        <w:rPr>
          <w:rFonts w:eastAsia="Times New Roman"/>
          <w:sz w:val="16"/>
          <w:szCs w:val="16"/>
        </w:rPr>
        <w:t xml:space="preserve">Приложение №3 </w:t>
      </w:r>
    </w:p>
    <w:p w:rsidR="00267CA2" w:rsidRPr="00267CA2" w:rsidRDefault="00267CA2" w:rsidP="00267CA2">
      <w:pPr>
        <w:tabs>
          <w:tab w:val="center" w:pos="4677"/>
          <w:tab w:val="right" w:pos="9355"/>
        </w:tabs>
        <w:jc w:val="right"/>
        <w:rPr>
          <w:rFonts w:eastAsia="Times New Roman"/>
          <w:sz w:val="16"/>
          <w:szCs w:val="16"/>
        </w:rPr>
      </w:pPr>
      <w:r w:rsidRPr="00267CA2">
        <w:rPr>
          <w:rFonts w:eastAsia="Times New Roman"/>
          <w:sz w:val="16"/>
          <w:szCs w:val="16"/>
        </w:rPr>
        <w:t xml:space="preserve">к Договору № </w:t>
      </w:r>
      <w:r w:rsidR="00A7385A" w:rsidRPr="00A7385A">
        <w:rPr>
          <w:rFonts w:eastAsia="Times New Roman"/>
          <w:sz w:val="16"/>
          <w:szCs w:val="16"/>
        </w:rPr>
        <w:t>2227187940761412408225597/0605-2022-00</w:t>
      </w:r>
      <w:r w:rsidR="00A7385A">
        <w:rPr>
          <w:rFonts w:eastAsia="Times New Roman"/>
          <w:sz w:val="16"/>
          <w:szCs w:val="16"/>
        </w:rPr>
        <w:t>486</w:t>
      </w:r>
      <w:bookmarkStart w:id="0" w:name="_GoBack"/>
      <w:bookmarkEnd w:id="0"/>
    </w:p>
    <w:p w:rsidR="00267CA2" w:rsidRPr="00267CA2" w:rsidRDefault="00267CA2" w:rsidP="00267CA2">
      <w:pPr>
        <w:jc w:val="right"/>
        <w:rPr>
          <w:rFonts w:eastAsia="Times New Roman"/>
          <w:sz w:val="16"/>
          <w:szCs w:val="16"/>
        </w:rPr>
      </w:pPr>
      <w:r w:rsidRPr="00267CA2">
        <w:rPr>
          <w:rFonts w:eastAsia="Times New Roman"/>
          <w:sz w:val="16"/>
          <w:szCs w:val="16"/>
        </w:rPr>
        <w:t>на поставку товара</w:t>
      </w:r>
    </w:p>
    <w:p w:rsidR="00267CA2" w:rsidRPr="00267CA2" w:rsidRDefault="00267CA2" w:rsidP="00267CA2">
      <w:pPr>
        <w:jc w:val="right"/>
        <w:rPr>
          <w:rFonts w:eastAsia="Times New Roman"/>
          <w:sz w:val="16"/>
          <w:szCs w:val="16"/>
        </w:rPr>
      </w:pPr>
      <w:r w:rsidRPr="00267CA2">
        <w:rPr>
          <w:rFonts w:eastAsia="Times New Roman"/>
          <w:sz w:val="16"/>
          <w:szCs w:val="16"/>
        </w:rPr>
        <w:t>от «___»  ______ 2022 г.</w:t>
      </w:r>
    </w:p>
    <w:p w:rsidR="00267CA2" w:rsidRPr="00267CA2" w:rsidRDefault="00267CA2" w:rsidP="00267CA2">
      <w:pPr>
        <w:rPr>
          <w:rFonts w:eastAsia="Times New Roman"/>
          <w:sz w:val="16"/>
          <w:szCs w:val="16"/>
        </w:rPr>
      </w:pPr>
    </w:p>
    <w:p w:rsidR="00267CA2" w:rsidRPr="00267CA2" w:rsidRDefault="00267CA2" w:rsidP="00267CA2">
      <w:pPr>
        <w:spacing w:after="60"/>
        <w:jc w:val="center"/>
        <w:rPr>
          <w:rFonts w:eastAsia="Times New Roman"/>
          <w:b/>
        </w:rPr>
      </w:pPr>
      <w:r w:rsidRPr="00267CA2">
        <w:rPr>
          <w:rFonts w:eastAsia="Times New Roman"/>
          <w:b/>
        </w:rPr>
        <w:t>Протокол согласования цены</w:t>
      </w:r>
    </w:p>
    <w:p w:rsidR="00267CA2" w:rsidRPr="00267CA2" w:rsidRDefault="00267CA2" w:rsidP="00267CA2">
      <w:pPr>
        <w:jc w:val="both"/>
      </w:pPr>
      <w:r w:rsidRPr="00267CA2">
        <w:t>Вид цены: ориентировочная</w:t>
      </w:r>
    </w:p>
    <w:tbl>
      <w:tblPr>
        <w:tblW w:w="9781" w:type="dxa"/>
        <w:tblInd w:w="250" w:type="dxa"/>
        <w:tblLook w:val="04A0" w:firstRow="1" w:lastRow="0" w:firstColumn="1" w:lastColumn="0" w:noHBand="0" w:noVBand="1"/>
      </w:tblPr>
      <w:tblGrid>
        <w:gridCol w:w="550"/>
        <w:gridCol w:w="4553"/>
        <w:gridCol w:w="2410"/>
        <w:gridCol w:w="2268"/>
      </w:tblGrid>
      <w:tr w:rsidR="00267CA2" w:rsidRPr="00267CA2" w:rsidTr="00267CA2">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w:t>
            </w:r>
          </w:p>
        </w:tc>
        <w:tc>
          <w:tcPr>
            <w:tcW w:w="4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Наименование печатного узла</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267CA2" w:rsidRPr="00267CA2" w:rsidRDefault="00267CA2" w:rsidP="00267CA2">
            <w:pPr>
              <w:spacing w:after="160" w:line="259" w:lineRule="auto"/>
              <w:jc w:val="center"/>
            </w:pPr>
            <w:r w:rsidRPr="00267CA2">
              <w:rPr>
                <w:rFonts w:eastAsia="Times New Roman"/>
                <w:color w:val="000000"/>
                <w:sz w:val="20"/>
                <w:szCs w:val="20"/>
              </w:rPr>
              <w:t>2022 год</w:t>
            </w:r>
          </w:p>
        </w:tc>
      </w:tr>
      <w:tr w:rsidR="00267CA2" w:rsidRPr="00267CA2" w:rsidTr="00267CA2">
        <w:trPr>
          <w:trHeight w:val="430"/>
        </w:trPr>
        <w:tc>
          <w:tcPr>
            <w:tcW w:w="550" w:type="dxa"/>
            <w:vMerge/>
            <w:tcBorders>
              <w:top w:val="single" w:sz="8" w:space="0" w:color="auto"/>
              <w:left w:val="single" w:sz="8" w:space="0" w:color="auto"/>
              <w:bottom w:val="single" w:sz="8" w:space="0" w:color="000000"/>
              <w:right w:val="single" w:sz="4" w:space="0" w:color="auto"/>
            </w:tcBorders>
            <w:vAlign w:val="center"/>
            <w:hideMark/>
          </w:tcPr>
          <w:p w:rsidR="00267CA2" w:rsidRPr="00267CA2" w:rsidRDefault="00267CA2" w:rsidP="00267CA2">
            <w:pPr>
              <w:rPr>
                <w:rFonts w:eastAsia="Times New Roman"/>
                <w:color w:val="000000"/>
                <w:sz w:val="20"/>
                <w:szCs w:val="20"/>
              </w:rPr>
            </w:pPr>
          </w:p>
        </w:tc>
        <w:tc>
          <w:tcPr>
            <w:tcW w:w="4553" w:type="dxa"/>
            <w:vMerge/>
            <w:tcBorders>
              <w:top w:val="single" w:sz="8" w:space="0" w:color="auto"/>
              <w:left w:val="single" w:sz="4" w:space="0" w:color="auto"/>
              <w:bottom w:val="single" w:sz="8" w:space="0" w:color="000000"/>
              <w:right w:val="single" w:sz="4" w:space="0" w:color="auto"/>
            </w:tcBorders>
            <w:vAlign w:val="center"/>
            <w:hideMark/>
          </w:tcPr>
          <w:p w:rsidR="00267CA2" w:rsidRPr="00267CA2" w:rsidRDefault="00267CA2" w:rsidP="00267CA2">
            <w:pPr>
              <w:rPr>
                <w:rFonts w:eastAsia="Times New Roman"/>
                <w:color w:val="000000"/>
                <w:sz w:val="20"/>
                <w:szCs w:val="20"/>
              </w:rPr>
            </w:pPr>
          </w:p>
        </w:tc>
        <w:tc>
          <w:tcPr>
            <w:tcW w:w="2410" w:type="dxa"/>
            <w:tcBorders>
              <w:top w:val="nil"/>
              <w:left w:val="nil"/>
              <w:bottom w:val="nil"/>
              <w:right w:val="single" w:sz="4" w:space="0" w:color="auto"/>
            </w:tcBorders>
            <w:shd w:val="clear" w:color="auto" w:fill="auto"/>
            <w:vAlign w:val="center"/>
            <w:hideMark/>
          </w:tcPr>
          <w:p w:rsidR="00267CA2" w:rsidRPr="00267CA2" w:rsidRDefault="00267CA2" w:rsidP="00EB3EE4">
            <w:pPr>
              <w:jc w:val="center"/>
              <w:rPr>
                <w:rFonts w:eastAsia="Times New Roman"/>
                <w:color w:val="000000"/>
                <w:sz w:val="20"/>
                <w:szCs w:val="20"/>
              </w:rPr>
            </w:pPr>
            <w:r w:rsidRPr="00267CA2">
              <w:rPr>
                <w:rFonts w:eastAsia="Times New Roman"/>
                <w:color w:val="000000"/>
                <w:sz w:val="20"/>
                <w:szCs w:val="20"/>
              </w:rPr>
              <w:t>Цена за 1шт, руб. без НДС</w:t>
            </w:r>
          </w:p>
        </w:tc>
        <w:tc>
          <w:tcPr>
            <w:tcW w:w="2268" w:type="dxa"/>
            <w:tcBorders>
              <w:top w:val="nil"/>
              <w:left w:val="nil"/>
              <w:bottom w:val="nil"/>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Цена за 1шт, руб. с НДС</w:t>
            </w:r>
            <w:r w:rsidR="00EB3EE4" w:rsidRPr="00D34921">
              <w:rPr>
                <w:rFonts w:eastAsia="Times New Roman"/>
                <w:sz w:val="23"/>
                <w:szCs w:val="23"/>
                <w:vertAlign w:val="superscript"/>
              </w:rPr>
              <w:footnoteReference w:id="5"/>
            </w:r>
          </w:p>
        </w:tc>
      </w:tr>
      <w:tr w:rsidR="00267CA2" w:rsidRPr="00267CA2" w:rsidTr="00267CA2">
        <w:trPr>
          <w:trHeight w:val="300"/>
        </w:trPr>
        <w:tc>
          <w:tcPr>
            <w:tcW w:w="550" w:type="dxa"/>
            <w:tcBorders>
              <w:top w:val="nil"/>
              <w:left w:val="single" w:sz="8" w:space="0" w:color="auto"/>
              <w:bottom w:val="single" w:sz="4" w:space="0" w:color="auto"/>
              <w:right w:val="single" w:sz="4" w:space="0" w:color="auto"/>
            </w:tcBorders>
            <w:shd w:val="clear" w:color="auto" w:fill="auto"/>
            <w:vAlign w:val="center"/>
            <w:hideMark/>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w:t>
            </w:r>
          </w:p>
        </w:tc>
        <w:tc>
          <w:tcPr>
            <w:tcW w:w="4553" w:type="dxa"/>
            <w:tcBorders>
              <w:top w:val="single" w:sz="8" w:space="0" w:color="000000"/>
              <w:left w:val="nil"/>
              <w:bottom w:val="single" w:sz="4" w:space="0" w:color="auto"/>
              <w:right w:val="single" w:sz="4" w:space="0" w:color="auto"/>
            </w:tcBorders>
            <w:shd w:val="clear" w:color="auto" w:fill="auto"/>
            <w:vAlign w:val="center"/>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ИПДР.687281.379</w:t>
            </w:r>
          </w:p>
        </w:tc>
        <w:tc>
          <w:tcPr>
            <w:tcW w:w="2410" w:type="dxa"/>
            <w:tcBorders>
              <w:top w:val="single" w:sz="8" w:space="0" w:color="auto"/>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nil"/>
              <w:left w:val="single" w:sz="8" w:space="0" w:color="auto"/>
              <w:bottom w:val="single" w:sz="4" w:space="0" w:color="auto"/>
              <w:right w:val="single" w:sz="4" w:space="0" w:color="auto"/>
            </w:tcBorders>
            <w:shd w:val="clear" w:color="auto" w:fill="auto"/>
            <w:vAlign w:val="center"/>
            <w:hideMark/>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2</w:t>
            </w:r>
          </w:p>
        </w:tc>
        <w:tc>
          <w:tcPr>
            <w:tcW w:w="4553" w:type="dxa"/>
            <w:tcBorders>
              <w:top w:val="nil"/>
              <w:left w:val="nil"/>
              <w:bottom w:val="single" w:sz="4" w:space="0" w:color="auto"/>
              <w:right w:val="single" w:sz="4" w:space="0" w:color="auto"/>
            </w:tcBorders>
            <w:shd w:val="clear" w:color="auto" w:fill="auto"/>
            <w:vAlign w:val="center"/>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ИПДР.687282.140</w:t>
            </w:r>
          </w:p>
        </w:tc>
        <w:tc>
          <w:tcPr>
            <w:tcW w:w="2410"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3</w:t>
            </w:r>
          </w:p>
        </w:tc>
        <w:tc>
          <w:tcPr>
            <w:tcW w:w="4553" w:type="dxa"/>
            <w:tcBorders>
              <w:top w:val="nil"/>
              <w:left w:val="nil"/>
              <w:bottom w:val="single" w:sz="4" w:space="0" w:color="auto"/>
              <w:right w:val="single" w:sz="4" w:space="0" w:color="auto"/>
            </w:tcBorders>
            <w:shd w:val="clear" w:color="auto" w:fill="auto"/>
            <w:vAlign w:val="center"/>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ИПДР.687281.358</w:t>
            </w:r>
          </w:p>
        </w:tc>
        <w:tc>
          <w:tcPr>
            <w:tcW w:w="2410"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nil"/>
              <w:left w:val="single" w:sz="8" w:space="0" w:color="auto"/>
              <w:bottom w:val="single" w:sz="4" w:space="0" w:color="auto"/>
              <w:right w:val="single" w:sz="4" w:space="0" w:color="auto"/>
            </w:tcBorders>
            <w:shd w:val="clear" w:color="auto" w:fill="auto"/>
            <w:vAlign w:val="center"/>
            <w:hideMark/>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4</w:t>
            </w:r>
          </w:p>
        </w:tc>
        <w:tc>
          <w:tcPr>
            <w:tcW w:w="4553" w:type="dxa"/>
            <w:tcBorders>
              <w:top w:val="nil"/>
              <w:left w:val="nil"/>
              <w:bottom w:val="single" w:sz="4" w:space="0" w:color="auto"/>
              <w:right w:val="single" w:sz="4" w:space="0" w:color="auto"/>
            </w:tcBorders>
            <w:shd w:val="clear" w:color="auto" w:fill="auto"/>
            <w:vAlign w:val="center"/>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радиочастотного основного канала ИПДР.687281.470</w:t>
            </w:r>
          </w:p>
        </w:tc>
        <w:tc>
          <w:tcPr>
            <w:tcW w:w="2410"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nil"/>
              <w:left w:val="single" w:sz="8" w:space="0" w:color="auto"/>
              <w:bottom w:val="single" w:sz="4" w:space="0" w:color="auto"/>
              <w:right w:val="single" w:sz="4" w:space="0" w:color="auto"/>
            </w:tcBorders>
            <w:shd w:val="clear" w:color="auto" w:fill="auto"/>
            <w:vAlign w:val="center"/>
            <w:hideMark/>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5</w:t>
            </w:r>
          </w:p>
        </w:tc>
        <w:tc>
          <w:tcPr>
            <w:tcW w:w="4553" w:type="dxa"/>
            <w:tcBorders>
              <w:top w:val="nil"/>
              <w:left w:val="nil"/>
              <w:bottom w:val="single" w:sz="4" w:space="0" w:color="auto"/>
              <w:right w:val="single" w:sz="4" w:space="0" w:color="auto"/>
            </w:tcBorders>
            <w:shd w:val="clear" w:color="auto" w:fill="auto"/>
            <w:vAlign w:val="center"/>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передающего ИПДР.687281.390</w:t>
            </w:r>
          </w:p>
        </w:tc>
        <w:tc>
          <w:tcPr>
            <w:tcW w:w="2410"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nil"/>
              <w:left w:val="single" w:sz="8" w:space="0" w:color="auto"/>
              <w:bottom w:val="single" w:sz="4"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nil"/>
              <w:left w:val="single" w:sz="8" w:space="0" w:color="auto"/>
              <w:bottom w:val="single" w:sz="8" w:space="0" w:color="auto"/>
              <w:right w:val="single" w:sz="4" w:space="0" w:color="auto"/>
            </w:tcBorders>
            <w:shd w:val="clear" w:color="auto" w:fill="auto"/>
            <w:vAlign w:val="center"/>
            <w:hideMark/>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6</w:t>
            </w:r>
          </w:p>
        </w:tc>
        <w:tc>
          <w:tcPr>
            <w:tcW w:w="4553" w:type="dxa"/>
            <w:tcBorders>
              <w:top w:val="nil"/>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приемного ИПДР.687281.389</w:t>
            </w:r>
          </w:p>
        </w:tc>
        <w:tc>
          <w:tcPr>
            <w:tcW w:w="2410" w:type="dxa"/>
            <w:tcBorders>
              <w:top w:val="nil"/>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nil"/>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7</w:t>
            </w:r>
          </w:p>
        </w:tc>
        <w:tc>
          <w:tcPr>
            <w:tcW w:w="4553" w:type="dxa"/>
            <w:tcBorders>
              <w:top w:val="single" w:sz="8" w:space="0" w:color="auto"/>
              <w:left w:val="single" w:sz="8" w:space="0" w:color="auto"/>
              <w:bottom w:val="single" w:sz="8" w:space="0" w:color="auto"/>
              <w:right w:val="single" w:sz="8"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сопряжения ИПДР.687281.388</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8</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синтезаторов ИПДР.687282.142</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9</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радиочастотного резервного канала ИПДР.687281.471</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10</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с теплоотводом ИПДР.687281.373</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11</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ИПДР.687281.374</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12</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передающего ИПДР.687281.461</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13</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приемного ИПДР.687281.462</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14</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модуля управления и синтезаторов ИПДР.687282.146</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15</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ИПДР.687281.357</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16</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ИПДР.687281.360</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17</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ИПДР.687281.359</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18</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ИПДР.687281.371</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19</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узел обработки информации ИПДР.466229.032-01</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20</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ИПДР.687281.472</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21</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Узел обработки информации ИПДР.466229.032</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22</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ИПДР.687281.472-01</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23</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color w:val="000000"/>
                <w:sz w:val="22"/>
                <w:szCs w:val="22"/>
              </w:rPr>
            </w:pPr>
            <w:r w:rsidRPr="00014315">
              <w:rPr>
                <w:rFonts w:eastAsia="Times New Roman"/>
                <w:sz w:val="22"/>
                <w:szCs w:val="22"/>
              </w:rPr>
              <w:t>Плата ИПДР.687281.472-03</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r w:rsidR="00267CA2" w:rsidRPr="00267CA2" w:rsidTr="00267CA2">
        <w:trPr>
          <w:trHeight w:val="30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r w:rsidRPr="00267CA2">
              <w:rPr>
                <w:rFonts w:eastAsia="Times New Roman"/>
                <w:color w:val="000000"/>
                <w:sz w:val="20"/>
                <w:szCs w:val="20"/>
              </w:rPr>
              <w:t>24</w:t>
            </w:r>
          </w:p>
        </w:tc>
        <w:tc>
          <w:tcPr>
            <w:tcW w:w="4553" w:type="dxa"/>
            <w:tcBorders>
              <w:top w:val="single" w:sz="8" w:space="0" w:color="auto"/>
              <w:left w:val="nil"/>
              <w:bottom w:val="single" w:sz="8" w:space="0" w:color="auto"/>
              <w:right w:val="single" w:sz="4" w:space="0" w:color="auto"/>
            </w:tcBorders>
            <w:shd w:val="clear" w:color="auto" w:fill="auto"/>
          </w:tcPr>
          <w:p w:rsidR="00267CA2" w:rsidRPr="00014315" w:rsidRDefault="00267CA2" w:rsidP="00267CA2">
            <w:pPr>
              <w:rPr>
                <w:rFonts w:eastAsia="Times New Roman"/>
                <w:sz w:val="22"/>
                <w:szCs w:val="22"/>
              </w:rPr>
            </w:pPr>
            <w:r w:rsidRPr="00014315">
              <w:rPr>
                <w:rFonts w:eastAsia="Times New Roman"/>
                <w:sz w:val="22"/>
                <w:szCs w:val="22"/>
              </w:rPr>
              <w:t>Плата ИПДР.687281.478</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267CA2" w:rsidRPr="00267CA2" w:rsidRDefault="00267CA2" w:rsidP="00267CA2">
            <w:pPr>
              <w:jc w:val="center"/>
              <w:rPr>
                <w:rFonts w:eastAsia="Times New Roman"/>
                <w:color w:val="000000"/>
                <w:sz w:val="20"/>
                <w:szCs w:val="20"/>
              </w:rPr>
            </w:pPr>
          </w:p>
        </w:tc>
      </w:tr>
    </w:tbl>
    <w:p w:rsidR="00267CA2" w:rsidRPr="00267CA2" w:rsidRDefault="00267CA2" w:rsidP="00267CA2">
      <w:pPr>
        <w:ind w:firstLine="709"/>
        <w:jc w:val="both"/>
      </w:pPr>
    </w:p>
    <w:tbl>
      <w:tblPr>
        <w:tblW w:w="10350" w:type="dxa"/>
        <w:jc w:val="center"/>
        <w:tblLayout w:type="fixed"/>
        <w:tblLook w:val="0000" w:firstRow="0" w:lastRow="0" w:firstColumn="0" w:lastColumn="0" w:noHBand="0" w:noVBand="0"/>
      </w:tblPr>
      <w:tblGrid>
        <w:gridCol w:w="4822"/>
        <w:gridCol w:w="5528"/>
      </w:tblGrid>
      <w:tr w:rsidR="007403D8" w:rsidRPr="006C2D42" w:rsidTr="007403D8">
        <w:trPr>
          <w:trHeight w:val="1226"/>
          <w:jc w:val="center"/>
        </w:trPr>
        <w:tc>
          <w:tcPr>
            <w:tcW w:w="4822" w:type="dxa"/>
          </w:tcPr>
          <w:p w:rsidR="007403D8" w:rsidRDefault="007403D8" w:rsidP="007403D8">
            <w:pPr>
              <w:jc w:val="both"/>
              <w:rPr>
                <w:lang w:eastAsia="en-US"/>
              </w:rPr>
            </w:pPr>
            <w:r>
              <w:rPr>
                <w:lang w:eastAsia="en-US"/>
              </w:rPr>
              <w:t xml:space="preserve">Первый заместитель Генерального </w:t>
            </w:r>
          </w:p>
          <w:p w:rsidR="007403D8" w:rsidRDefault="005035FC" w:rsidP="007403D8">
            <w:pPr>
              <w:jc w:val="both"/>
              <w:rPr>
                <w:lang w:eastAsia="en-US"/>
              </w:rPr>
            </w:pPr>
            <w:r>
              <w:rPr>
                <w:lang w:eastAsia="en-US"/>
              </w:rPr>
              <w:t>д</w:t>
            </w:r>
            <w:r w:rsidR="007403D8">
              <w:rPr>
                <w:lang w:eastAsia="en-US"/>
              </w:rPr>
              <w:t>иректора (Исполнительный директор)</w:t>
            </w:r>
          </w:p>
          <w:p w:rsidR="007403D8" w:rsidRPr="005234CC" w:rsidRDefault="007403D8" w:rsidP="007403D8">
            <w:pPr>
              <w:jc w:val="both"/>
              <w:rPr>
                <w:lang w:eastAsia="en-US"/>
              </w:rPr>
            </w:pPr>
            <w:r w:rsidRPr="005234CC">
              <w:rPr>
                <w:lang w:eastAsia="en-US"/>
              </w:rPr>
              <w:t>АО «КБ «Луч»</w:t>
            </w:r>
          </w:p>
        </w:tc>
        <w:tc>
          <w:tcPr>
            <w:tcW w:w="5528" w:type="dxa"/>
          </w:tcPr>
          <w:p w:rsidR="007403D8" w:rsidRPr="006C2D42" w:rsidRDefault="007403D8" w:rsidP="007403D8">
            <w:pPr>
              <w:snapToGrid w:val="0"/>
              <w:jc w:val="both"/>
              <w:rPr>
                <w:rFonts w:eastAsia="Times New Roman"/>
              </w:rPr>
            </w:pPr>
          </w:p>
          <w:p w:rsidR="007403D8" w:rsidRPr="006C2D42" w:rsidRDefault="007403D8" w:rsidP="007403D8">
            <w:pPr>
              <w:jc w:val="both"/>
              <w:rPr>
                <w:rFonts w:eastAsia="Times New Roman"/>
              </w:rPr>
            </w:pPr>
            <w:r>
              <w:rPr>
                <w:rFonts w:eastAsia="Times New Roman"/>
              </w:rPr>
              <w:t xml:space="preserve">                    От Поставщика</w:t>
            </w:r>
          </w:p>
          <w:p w:rsidR="007403D8" w:rsidRPr="006C2D42" w:rsidRDefault="007403D8" w:rsidP="007403D8">
            <w:pPr>
              <w:jc w:val="both"/>
              <w:rPr>
                <w:rFonts w:eastAsia="Times New Roman"/>
              </w:rPr>
            </w:pPr>
          </w:p>
        </w:tc>
      </w:tr>
      <w:tr w:rsidR="007403D8" w:rsidRPr="006C2D42" w:rsidTr="007403D8">
        <w:trPr>
          <w:trHeight w:val="319"/>
          <w:jc w:val="center"/>
        </w:trPr>
        <w:tc>
          <w:tcPr>
            <w:tcW w:w="4822" w:type="dxa"/>
          </w:tcPr>
          <w:p w:rsidR="007403D8" w:rsidRPr="0094314C" w:rsidRDefault="007403D8" w:rsidP="007403D8">
            <w:pPr>
              <w:jc w:val="both"/>
              <w:rPr>
                <w:lang w:eastAsia="en-US"/>
              </w:rPr>
            </w:pPr>
            <w:r w:rsidRPr="0094314C">
              <w:rPr>
                <w:lang w:eastAsia="en-US"/>
              </w:rPr>
              <w:t>__</w:t>
            </w:r>
            <w:r>
              <w:rPr>
                <w:lang w:eastAsia="en-US"/>
              </w:rPr>
              <w:t>___________________</w:t>
            </w:r>
            <w:r w:rsidR="00895B5B">
              <w:rPr>
                <w:lang w:eastAsia="en-US"/>
              </w:rPr>
              <w:t>/</w:t>
            </w:r>
            <w:r>
              <w:rPr>
                <w:lang w:eastAsia="en-US"/>
              </w:rPr>
              <w:t>Д.В.</w:t>
            </w:r>
            <w:r w:rsidR="00895B5B">
              <w:rPr>
                <w:lang w:eastAsia="en-US"/>
              </w:rPr>
              <w:t xml:space="preserve"> </w:t>
            </w:r>
            <w:r>
              <w:rPr>
                <w:lang w:eastAsia="en-US"/>
              </w:rPr>
              <w:t>Жуков</w:t>
            </w:r>
            <w:r w:rsidR="00895B5B">
              <w:rPr>
                <w:lang w:eastAsia="en-US"/>
              </w:rPr>
              <w:t>/</w:t>
            </w:r>
          </w:p>
        </w:tc>
        <w:tc>
          <w:tcPr>
            <w:tcW w:w="5528" w:type="dxa"/>
          </w:tcPr>
          <w:p w:rsidR="007403D8" w:rsidRPr="006C2D42" w:rsidRDefault="007403D8" w:rsidP="007403D8">
            <w:pPr>
              <w:snapToGrid w:val="0"/>
              <w:jc w:val="both"/>
              <w:rPr>
                <w:rFonts w:eastAsia="Times New Roman"/>
              </w:rPr>
            </w:pPr>
          </w:p>
        </w:tc>
      </w:tr>
    </w:tbl>
    <w:p w:rsidR="00014315" w:rsidRPr="000F16B0" w:rsidRDefault="00014315" w:rsidP="00014315">
      <w:pPr>
        <w:rPr>
          <w:sz w:val="22"/>
          <w:szCs w:val="22"/>
        </w:rPr>
      </w:pPr>
      <w:r w:rsidRPr="000F16B0">
        <w:rPr>
          <w:sz w:val="22"/>
          <w:szCs w:val="22"/>
        </w:rPr>
        <w:t>Согласовано:</w:t>
      </w:r>
    </w:p>
    <w:p w:rsidR="00014315" w:rsidRPr="000F16B0" w:rsidRDefault="00014315" w:rsidP="00014315">
      <w:pPr>
        <w:rPr>
          <w:sz w:val="22"/>
          <w:szCs w:val="22"/>
        </w:rPr>
      </w:pPr>
      <w:r w:rsidRPr="000F16B0">
        <w:rPr>
          <w:sz w:val="22"/>
          <w:szCs w:val="22"/>
        </w:rPr>
        <w:t>Начальник 502 ВП МО РФ</w:t>
      </w:r>
    </w:p>
    <w:p w:rsidR="00014315" w:rsidRPr="000F16B0" w:rsidRDefault="00014315" w:rsidP="00014315">
      <w:pPr>
        <w:rPr>
          <w:sz w:val="22"/>
          <w:szCs w:val="22"/>
        </w:rPr>
      </w:pPr>
      <w:r w:rsidRPr="000F16B0">
        <w:rPr>
          <w:sz w:val="22"/>
          <w:szCs w:val="22"/>
        </w:rPr>
        <w:t>________________/</w:t>
      </w:r>
      <w:r w:rsidR="00895B5B">
        <w:rPr>
          <w:sz w:val="22"/>
          <w:szCs w:val="22"/>
        </w:rPr>
        <w:t>С.А. Савушкин</w:t>
      </w:r>
      <w:r w:rsidRPr="000F16B0">
        <w:rPr>
          <w:sz w:val="22"/>
          <w:szCs w:val="22"/>
        </w:rPr>
        <w:t>./</w:t>
      </w:r>
    </w:p>
    <w:p w:rsidR="003A6C58" w:rsidRDefault="003A6C58" w:rsidP="00BC0D5F"/>
    <w:sectPr w:rsidR="003A6C58" w:rsidSect="00B37E61">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8D" w:rsidRDefault="003B5C8D" w:rsidP="00834416">
      <w:r>
        <w:separator/>
      </w:r>
    </w:p>
  </w:endnote>
  <w:endnote w:type="continuationSeparator" w:id="0">
    <w:p w:rsidR="003B5C8D" w:rsidRDefault="003B5C8D"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8D" w:rsidRDefault="003B5C8D" w:rsidP="00834416">
      <w:r>
        <w:separator/>
      </w:r>
    </w:p>
  </w:footnote>
  <w:footnote w:type="continuationSeparator" w:id="0">
    <w:p w:rsidR="003B5C8D" w:rsidRDefault="003B5C8D" w:rsidP="00834416">
      <w:r>
        <w:continuationSeparator/>
      </w:r>
    </w:p>
  </w:footnote>
  <w:footnote w:id="1">
    <w:p w:rsidR="00991DDB" w:rsidRPr="004E0C9F" w:rsidRDefault="00991DDB" w:rsidP="00D34921">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w:t>
      </w:r>
      <w:r>
        <w:rPr>
          <w:sz w:val="16"/>
          <w:szCs w:val="16"/>
        </w:rPr>
        <w:t xml:space="preserve"> </w:t>
      </w:r>
      <w:r w:rsidRPr="004E0C9F">
        <w:rPr>
          <w:sz w:val="16"/>
          <w:szCs w:val="16"/>
        </w:rPr>
        <w:t>ф</w:t>
      </w:r>
      <w:r>
        <w:rPr>
          <w:sz w:val="16"/>
          <w:szCs w:val="16"/>
        </w:rPr>
        <w:t>р</w:t>
      </w:r>
      <w:r w:rsidRPr="004E0C9F">
        <w:rPr>
          <w:sz w:val="16"/>
          <w:szCs w:val="16"/>
        </w:rPr>
        <w:t>аза подлежит удалению</w:t>
      </w:r>
    </w:p>
  </w:footnote>
  <w:footnote w:id="2">
    <w:p w:rsidR="00991DDB" w:rsidRPr="002F027D" w:rsidRDefault="00991DDB" w:rsidP="00D34921">
      <w:pPr>
        <w:pStyle w:val="a3"/>
        <w:rPr>
          <w:sz w:val="16"/>
          <w:szCs w:val="16"/>
        </w:rPr>
      </w:pPr>
      <w:r w:rsidRPr="002F027D">
        <w:rPr>
          <w:rStyle w:val="a5"/>
          <w:sz w:val="16"/>
          <w:szCs w:val="16"/>
        </w:rPr>
        <w:footnoteRef/>
      </w:r>
      <w:r w:rsidRPr="002F027D">
        <w:rPr>
          <w:sz w:val="16"/>
          <w:szCs w:val="16"/>
        </w:rPr>
        <w:t xml:space="preserve"> Если применимо.</w:t>
      </w:r>
    </w:p>
  </w:footnote>
  <w:footnote w:id="3">
    <w:p w:rsidR="00991DDB" w:rsidRPr="00766DF6" w:rsidRDefault="00991DDB" w:rsidP="00D34921">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4">
    <w:p w:rsidR="00991DDB" w:rsidRPr="002F027D" w:rsidRDefault="00991DDB" w:rsidP="00CE59C3">
      <w:pPr>
        <w:pStyle w:val="a3"/>
        <w:rPr>
          <w:sz w:val="16"/>
          <w:szCs w:val="16"/>
        </w:rPr>
      </w:pPr>
      <w:r w:rsidRPr="002F027D">
        <w:rPr>
          <w:rStyle w:val="a5"/>
          <w:sz w:val="16"/>
          <w:szCs w:val="16"/>
        </w:rPr>
        <w:footnoteRef/>
      </w:r>
      <w:r w:rsidRPr="002F027D">
        <w:rPr>
          <w:sz w:val="16"/>
          <w:szCs w:val="16"/>
        </w:rPr>
        <w:t xml:space="preserve"> Если применимо.</w:t>
      </w:r>
    </w:p>
  </w:footnote>
  <w:footnote w:id="5">
    <w:p w:rsidR="00991DDB" w:rsidRPr="002F027D" w:rsidRDefault="00991DDB" w:rsidP="00EB3EE4">
      <w:pPr>
        <w:pStyle w:val="a3"/>
        <w:rPr>
          <w:sz w:val="16"/>
          <w:szCs w:val="16"/>
        </w:rPr>
      </w:pPr>
      <w:r w:rsidRPr="002F027D">
        <w:rPr>
          <w:rStyle w:val="a5"/>
          <w:sz w:val="16"/>
          <w:szCs w:val="16"/>
        </w:rPr>
        <w:footnoteRef/>
      </w:r>
      <w:r w:rsidRPr="002F027D">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cs="Times New Roman" w:hint="default"/>
        <w:b/>
        <w:bCs/>
        <w:i w:val="0"/>
        <w:iCs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rPr>
        <w:rFonts w:cs="Times New Roman"/>
      </w:r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rPr>
        <w:rFonts w:cs="Times New Roman"/>
      </w:rPr>
    </w:lvl>
    <w:lvl w:ilvl="3" w:tplc="0419000F">
      <w:start w:val="1"/>
      <w:numFmt w:val="decimal"/>
      <w:lvlText w:val="%4."/>
      <w:lvlJc w:val="left"/>
      <w:pPr>
        <w:tabs>
          <w:tab w:val="num" w:pos="2539"/>
        </w:tabs>
        <w:ind w:left="2539" w:hanging="360"/>
      </w:pPr>
      <w:rPr>
        <w:rFonts w:cs="Times New Roman"/>
      </w:rPr>
    </w:lvl>
    <w:lvl w:ilvl="4" w:tplc="04190019">
      <w:start w:val="1"/>
      <w:numFmt w:val="lowerLetter"/>
      <w:lvlText w:val="%5."/>
      <w:lvlJc w:val="left"/>
      <w:pPr>
        <w:tabs>
          <w:tab w:val="num" w:pos="3259"/>
        </w:tabs>
        <w:ind w:left="3259" w:hanging="360"/>
      </w:pPr>
      <w:rPr>
        <w:rFonts w:cs="Times New Roman"/>
      </w:rPr>
    </w:lvl>
    <w:lvl w:ilvl="5" w:tplc="0419001B">
      <w:start w:val="1"/>
      <w:numFmt w:val="lowerRoman"/>
      <w:lvlText w:val="%6."/>
      <w:lvlJc w:val="right"/>
      <w:pPr>
        <w:tabs>
          <w:tab w:val="num" w:pos="3979"/>
        </w:tabs>
        <w:ind w:left="3979" w:hanging="180"/>
      </w:pPr>
      <w:rPr>
        <w:rFonts w:cs="Times New Roman"/>
      </w:rPr>
    </w:lvl>
    <w:lvl w:ilvl="6" w:tplc="0419000F">
      <w:start w:val="1"/>
      <w:numFmt w:val="decimal"/>
      <w:lvlText w:val="%7."/>
      <w:lvlJc w:val="left"/>
      <w:pPr>
        <w:tabs>
          <w:tab w:val="num" w:pos="4699"/>
        </w:tabs>
        <w:ind w:left="4699" w:hanging="360"/>
      </w:pPr>
      <w:rPr>
        <w:rFonts w:cs="Times New Roman"/>
      </w:rPr>
    </w:lvl>
    <w:lvl w:ilvl="7" w:tplc="04190019">
      <w:start w:val="1"/>
      <w:numFmt w:val="lowerLetter"/>
      <w:lvlText w:val="%8."/>
      <w:lvlJc w:val="left"/>
      <w:pPr>
        <w:tabs>
          <w:tab w:val="num" w:pos="5419"/>
        </w:tabs>
        <w:ind w:left="5419" w:hanging="360"/>
      </w:pPr>
      <w:rPr>
        <w:rFonts w:cs="Times New Roman"/>
      </w:rPr>
    </w:lvl>
    <w:lvl w:ilvl="8" w:tplc="0419001B">
      <w:start w:val="1"/>
      <w:numFmt w:val="lowerRoman"/>
      <w:lvlText w:val="%9."/>
      <w:lvlJc w:val="right"/>
      <w:pPr>
        <w:tabs>
          <w:tab w:val="num" w:pos="6139"/>
        </w:tabs>
        <w:ind w:left="6139" w:hanging="180"/>
      </w:pPr>
      <w:rPr>
        <w:rFonts w:cs="Times New Roman"/>
      </w:r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8CAE64E0"/>
    <w:lvl w:ilvl="0">
      <w:start w:val="1"/>
      <w:numFmt w:val="decimal"/>
      <w:lvlText w:val="%1."/>
      <w:lvlJc w:val="left"/>
      <w:pPr>
        <w:tabs>
          <w:tab w:val="num" w:pos="0"/>
        </w:tabs>
      </w:pPr>
      <w:rPr>
        <w:rFonts w:cs="Times New Roman"/>
        <w:sz w:val="24"/>
        <w:szCs w:val="24"/>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8F4183"/>
    <w:multiLevelType w:val="multilevel"/>
    <w:tmpl w:val="E664142E"/>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451C030B"/>
    <w:multiLevelType w:val="multilevel"/>
    <w:tmpl w:val="D1E603CC"/>
    <w:lvl w:ilvl="0">
      <w:start w:val="1"/>
      <w:numFmt w:val="decimal"/>
      <w:lvlText w:val="3.%1."/>
      <w:lvlJc w:val="left"/>
      <w:pPr>
        <w:ind w:left="720" w:hanging="360"/>
      </w:pPr>
    </w:lvl>
    <w:lvl w:ilvl="1">
      <w:start w:val="1"/>
      <w:numFmt w:val="decimal"/>
      <w:lvlText w:val="3.%2."/>
      <w:lvlJc w:val="left"/>
      <w:pPr>
        <w:ind w:left="1440" w:hanging="360"/>
      </w:pPr>
      <w:rPr>
        <w:sz w:val="24"/>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C920A2"/>
    <w:multiLevelType w:val="multilevel"/>
    <w:tmpl w:val="1F1823C0"/>
    <w:lvl w:ilvl="0">
      <w:start w:val="1"/>
      <w:numFmt w:val="decimal"/>
      <w:lvlText w:val="2.%1."/>
      <w:lvlJc w:val="left"/>
      <w:pPr>
        <w:ind w:left="1018" w:hanging="450"/>
      </w:pPr>
      <w:rPr>
        <w:rFonts w:ascii="Times New Roman" w:hAnsi="Times New Roman" w:cs="Times New Roman" w:hint="default"/>
        <w:b w:val="0"/>
      </w:rPr>
    </w:lvl>
    <w:lvl w:ilvl="1">
      <w:start w:val="1"/>
      <w:numFmt w:val="decimal"/>
      <w:lvlText w:val="%1.%2."/>
      <w:lvlJc w:val="left"/>
      <w:pPr>
        <w:ind w:left="1018" w:hanging="45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648" w:hanging="108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368" w:hanging="1800"/>
      </w:pPr>
      <w:rPr>
        <w:rFonts w:cs="Times New Roman"/>
      </w:rPr>
    </w:lvl>
  </w:abstractNum>
  <w:abstractNum w:abstractNumId="7">
    <w:nsid w:val="69A8102A"/>
    <w:multiLevelType w:val="hybridMultilevel"/>
    <w:tmpl w:val="9C6A30D0"/>
    <w:lvl w:ilvl="0" w:tplc="5CA454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B35BF"/>
    <w:multiLevelType w:val="multilevel"/>
    <w:tmpl w:val="69A2FE58"/>
    <w:lvl w:ilvl="0">
      <w:start w:val="1"/>
      <w:numFmt w:val="decimal"/>
      <w:lvlText w:val="2.%1."/>
      <w:lvlJc w:val="left"/>
      <w:pPr>
        <w:ind w:left="450" w:hanging="450"/>
      </w:pPr>
      <w:rPr>
        <w:rFonts w:ascii="Times New Roman" w:hAnsi="Times New Roman" w:cs="Times New Roman"/>
        <w:b w:val="0"/>
        <w:strike w:val="0"/>
        <w:sz w:val="23"/>
        <w:szCs w:val="23"/>
      </w:rPr>
    </w:lvl>
    <w:lvl w:ilvl="1">
      <w:start w:val="1"/>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7DC258F4"/>
    <w:multiLevelType w:val="multilevel"/>
    <w:tmpl w:val="9AAAE0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7"/>
  </w:num>
  <w:num w:numId="6">
    <w:abstractNumId w:val="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9A4"/>
    <w:rsid w:val="000019B5"/>
    <w:rsid w:val="000068C2"/>
    <w:rsid w:val="0000745A"/>
    <w:rsid w:val="00014315"/>
    <w:rsid w:val="00016268"/>
    <w:rsid w:val="00016CE6"/>
    <w:rsid w:val="00026AAF"/>
    <w:rsid w:val="00026EC4"/>
    <w:rsid w:val="000272A6"/>
    <w:rsid w:val="00036D34"/>
    <w:rsid w:val="0004259F"/>
    <w:rsid w:val="0004346E"/>
    <w:rsid w:val="00043B1D"/>
    <w:rsid w:val="00047225"/>
    <w:rsid w:val="00047249"/>
    <w:rsid w:val="000472A5"/>
    <w:rsid w:val="00063966"/>
    <w:rsid w:val="00084AFF"/>
    <w:rsid w:val="00085FAD"/>
    <w:rsid w:val="00092508"/>
    <w:rsid w:val="000946B4"/>
    <w:rsid w:val="000B16D1"/>
    <w:rsid w:val="000B36C8"/>
    <w:rsid w:val="000C183E"/>
    <w:rsid w:val="000D54D7"/>
    <w:rsid w:val="000D79CC"/>
    <w:rsid w:val="000E7B66"/>
    <w:rsid w:val="000E7DB0"/>
    <w:rsid w:val="000F1A66"/>
    <w:rsid w:val="000F4702"/>
    <w:rsid w:val="001122D0"/>
    <w:rsid w:val="00113FB5"/>
    <w:rsid w:val="00114FB3"/>
    <w:rsid w:val="00123725"/>
    <w:rsid w:val="00136583"/>
    <w:rsid w:val="00141F2C"/>
    <w:rsid w:val="00142744"/>
    <w:rsid w:val="00142CA5"/>
    <w:rsid w:val="00143609"/>
    <w:rsid w:val="00146EAD"/>
    <w:rsid w:val="00157C2F"/>
    <w:rsid w:val="00161810"/>
    <w:rsid w:val="001645AC"/>
    <w:rsid w:val="00167E2C"/>
    <w:rsid w:val="001776BC"/>
    <w:rsid w:val="00182B3E"/>
    <w:rsid w:val="0018739E"/>
    <w:rsid w:val="001911B7"/>
    <w:rsid w:val="001A01E5"/>
    <w:rsid w:val="001A08B2"/>
    <w:rsid w:val="001A21FC"/>
    <w:rsid w:val="001A2443"/>
    <w:rsid w:val="001B0B0C"/>
    <w:rsid w:val="001B1164"/>
    <w:rsid w:val="001B2267"/>
    <w:rsid w:val="001B4E0B"/>
    <w:rsid w:val="001C14D0"/>
    <w:rsid w:val="001C310B"/>
    <w:rsid w:val="001C486A"/>
    <w:rsid w:val="001C658A"/>
    <w:rsid w:val="001D30E8"/>
    <w:rsid w:val="001D71DF"/>
    <w:rsid w:val="001E2963"/>
    <w:rsid w:val="001E4902"/>
    <w:rsid w:val="001E74F9"/>
    <w:rsid w:val="001E79D8"/>
    <w:rsid w:val="001F5A54"/>
    <w:rsid w:val="0021148F"/>
    <w:rsid w:val="0021273E"/>
    <w:rsid w:val="002129D1"/>
    <w:rsid w:val="00226333"/>
    <w:rsid w:val="002374A7"/>
    <w:rsid w:val="00242E8A"/>
    <w:rsid w:val="0024795E"/>
    <w:rsid w:val="00254BE4"/>
    <w:rsid w:val="002647A7"/>
    <w:rsid w:val="00264807"/>
    <w:rsid w:val="002650DD"/>
    <w:rsid w:val="00267CA2"/>
    <w:rsid w:val="00267E03"/>
    <w:rsid w:val="00273CDB"/>
    <w:rsid w:val="00277617"/>
    <w:rsid w:val="00281B78"/>
    <w:rsid w:val="0028472A"/>
    <w:rsid w:val="00290991"/>
    <w:rsid w:val="00290BB3"/>
    <w:rsid w:val="002910D2"/>
    <w:rsid w:val="002A01FB"/>
    <w:rsid w:val="002B4953"/>
    <w:rsid w:val="002B5431"/>
    <w:rsid w:val="002C342B"/>
    <w:rsid w:val="002C4AE1"/>
    <w:rsid w:val="002C7044"/>
    <w:rsid w:val="002D4464"/>
    <w:rsid w:val="002E5F72"/>
    <w:rsid w:val="002F027D"/>
    <w:rsid w:val="002F2FC3"/>
    <w:rsid w:val="002F3A31"/>
    <w:rsid w:val="002F5D85"/>
    <w:rsid w:val="002F62FC"/>
    <w:rsid w:val="00300757"/>
    <w:rsid w:val="00311FD3"/>
    <w:rsid w:val="00313ED0"/>
    <w:rsid w:val="00314426"/>
    <w:rsid w:val="003149C5"/>
    <w:rsid w:val="00316E51"/>
    <w:rsid w:val="00331351"/>
    <w:rsid w:val="0035484D"/>
    <w:rsid w:val="00356D7C"/>
    <w:rsid w:val="0036399E"/>
    <w:rsid w:val="00364E07"/>
    <w:rsid w:val="00365D18"/>
    <w:rsid w:val="00373E52"/>
    <w:rsid w:val="0037677C"/>
    <w:rsid w:val="00381444"/>
    <w:rsid w:val="003819BB"/>
    <w:rsid w:val="003833B4"/>
    <w:rsid w:val="00383AB5"/>
    <w:rsid w:val="00384E42"/>
    <w:rsid w:val="003954B5"/>
    <w:rsid w:val="003A0DB3"/>
    <w:rsid w:val="003A62EB"/>
    <w:rsid w:val="003A6C58"/>
    <w:rsid w:val="003B06AE"/>
    <w:rsid w:val="003B5876"/>
    <w:rsid w:val="003B5C8D"/>
    <w:rsid w:val="003D49FF"/>
    <w:rsid w:val="003E0829"/>
    <w:rsid w:val="003E53BD"/>
    <w:rsid w:val="00404BB3"/>
    <w:rsid w:val="004058F7"/>
    <w:rsid w:val="00414807"/>
    <w:rsid w:val="00420139"/>
    <w:rsid w:val="0042635E"/>
    <w:rsid w:val="0042697C"/>
    <w:rsid w:val="00436898"/>
    <w:rsid w:val="004533D4"/>
    <w:rsid w:val="004635AD"/>
    <w:rsid w:val="00465CCB"/>
    <w:rsid w:val="00470DDB"/>
    <w:rsid w:val="00472917"/>
    <w:rsid w:val="00477BDD"/>
    <w:rsid w:val="00480367"/>
    <w:rsid w:val="00481905"/>
    <w:rsid w:val="00481E60"/>
    <w:rsid w:val="00483B80"/>
    <w:rsid w:val="004852B9"/>
    <w:rsid w:val="004876F2"/>
    <w:rsid w:val="00495C7C"/>
    <w:rsid w:val="0049799B"/>
    <w:rsid w:val="004A1EF3"/>
    <w:rsid w:val="004A7AB9"/>
    <w:rsid w:val="004B0D7E"/>
    <w:rsid w:val="004B178F"/>
    <w:rsid w:val="004B302B"/>
    <w:rsid w:val="004B5576"/>
    <w:rsid w:val="004C08BC"/>
    <w:rsid w:val="004C3540"/>
    <w:rsid w:val="004C3622"/>
    <w:rsid w:val="004C3B87"/>
    <w:rsid w:val="004C5D4B"/>
    <w:rsid w:val="004D3482"/>
    <w:rsid w:val="004D3946"/>
    <w:rsid w:val="004D6C1D"/>
    <w:rsid w:val="004E090A"/>
    <w:rsid w:val="004E2250"/>
    <w:rsid w:val="004E3ADB"/>
    <w:rsid w:val="004E642A"/>
    <w:rsid w:val="004F3F81"/>
    <w:rsid w:val="004F5C25"/>
    <w:rsid w:val="005005CE"/>
    <w:rsid w:val="00500F50"/>
    <w:rsid w:val="00503209"/>
    <w:rsid w:val="005035FC"/>
    <w:rsid w:val="00507A96"/>
    <w:rsid w:val="00511C38"/>
    <w:rsid w:val="005162B3"/>
    <w:rsid w:val="00520C43"/>
    <w:rsid w:val="0052150E"/>
    <w:rsid w:val="00527BE0"/>
    <w:rsid w:val="00530F2B"/>
    <w:rsid w:val="0053114F"/>
    <w:rsid w:val="005340FF"/>
    <w:rsid w:val="00551875"/>
    <w:rsid w:val="005603BF"/>
    <w:rsid w:val="00563892"/>
    <w:rsid w:val="00566EE4"/>
    <w:rsid w:val="005734AF"/>
    <w:rsid w:val="00575FC6"/>
    <w:rsid w:val="005820A5"/>
    <w:rsid w:val="00594663"/>
    <w:rsid w:val="00595FC9"/>
    <w:rsid w:val="00597375"/>
    <w:rsid w:val="005A53F8"/>
    <w:rsid w:val="005B1E49"/>
    <w:rsid w:val="005B3E08"/>
    <w:rsid w:val="005D7FBE"/>
    <w:rsid w:val="005F72CD"/>
    <w:rsid w:val="0060716D"/>
    <w:rsid w:val="00611AB0"/>
    <w:rsid w:val="00612AB1"/>
    <w:rsid w:val="006149FF"/>
    <w:rsid w:val="00644EAC"/>
    <w:rsid w:val="00647602"/>
    <w:rsid w:val="00651A74"/>
    <w:rsid w:val="00680CD6"/>
    <w:rsid w:val="006A0249"/>
    <w:rsid w:val="006A2B15"/>
    <w:rsid w:val="006A66CD"/>
    <w:rsid w:val="006B56CA"/>
    <w:rsid w:val="006B62F6"/>
    <w:rsid w:val="006B6443"/>
    <w:rsid w:val="006B780B"/>
    <w:rsid w:val="006C1182"/>
    <w:rsid w:val="006C2D42"/>
    <w:rsid w:val="006D3266"/>
    <w:rsid w:val="006D6909"/>
    <w:rsid w:val="006E1B32"/>
    <w:rsid w:val="006E2A89"/>
    <w:rsid w:val="006E705D"/>
    <w:rsid w:val="006F1E2A"/>
    <w:rsid w:val="006F67C6"/>
    <w:rsid w:val="006F7E89"/>
    <w:rsid w:val="00701AA4"/>
    <w:rsid w:val="007060A4"/>
    <w:rsid w:val="00713F20"/>
    <w:rsid w:val="0071488E"/>
    <w:rsid w:val="007201D1"/>
    <w:rsid w:val="00721926"/>
    <w:rsid w:val="007229CE"/>
    <w:rsid w:val="007259E7"/>
    <w:rsid w:val="00727E25"/>
    <w:rsid w:val="0073184F"/>
    <w:rsid w:val="00735451"/>
    <w:rsid w:val="007403D8"/>
    <w:rsid w:val="00743D9D"/>
    <w:rsid w:val="00752712"/>
    <w:rsid w:val="00764321"/>
    <w:rsid w:val="007662A9"/>
    <w:rsid w:val="00767A54"/>
    <w:rsid w:val="007703F7"/>
    <w:rsid w:val="00770825"/>
    <w:rsid w:val="00771CBB"/>
    <w:rsid w:val="0077363A"/>
    <w:rsid w:val="007836FE"/>
    <w:rsid w:val="007861CC"/>
    <w:rsid w:val="00787DC5"/>
    <w:rsid w:val="007921CA"/>
    <w:rsid w:val="00792489"/>
    <w:rsid w:val="00795DD3"/>
    <w:rsid w:val="00797CC5"/>
    <w:rsid w:val="007A013B"/>
    <w:rsid w:val="007A6F7A"/>
    <w:rsid w:val="007B4B82"/>
    <w:rsid w:val="007D349A"/>
    <w:rsid w:val="007D3DC8"/>
    <w:rsid w:val="007E0136"/>
    <w:rsid w:val="007E640C"/>
    <w:rsid w:val="007F54C2"/>
    <w:rsid w:val="007F5DF7"/>
    <w:rsid w:val="007F69F0"/>
    <w:rsid w:val="00806EF9"/>
    <w:rsid w:val="008132E6"/>
    <w:rsid w:val="0081614E"/>
    <w:rsid w:val="0081702D"/>
    <w:rsid w:val="00817B69"/>
    <w:rsid w:val="00825A00"/>
    <w:rsid w:val="008307B9"/>
    <w:rsid w:val="00830A4D"/>
    <w:rsid w:val="0083230A"/>
    <w:rsid w:val="00832447"/>
    <w:rsid w:val="00834416"/>
    <w:rsid w:val="00843A33"/>
    <w:rsid w:val="00844050"/>
    <w:rsid w:val="00846242"/>
    <w:rsid w:val="00846455"/>
    <w:rsid w:val="008532F1"/>
    <w:rsid w:val="008564AF"/>
    <w:rsid w:val="00856E22"/>
    <w:rsid w:val="0086301A"/>
    <w:rsid w:val="008730E9"/>
    <w:rsid w:val="00882068"/>
    <w:rsid w:val="008825F8"/>
    <w:rsid w:val="00882C99"/>
    <w:rsid w:val="00885964"/>
    <w:rsid w:val="00895B5B"/>
    <w:rsid w:val="00896E3E"/>
    <w:rsid w:val="00897193"/>
    <w:rsid w:val="008A60D8"/>
    <w:rsid w:val="008B2900"/>
    <w:rsid w:val="008B3AFE"/>
    <w:rsid w:val="008C71AB"/>
    <w:rsid w:val="008D4BBB"/>
    <w:rsid w:val="008E2685"/>
    <w:rsid w:val="008E50A5"/>
    <w:rsid w:val="008E5564"/>
    <w:rsid w:val="008E592E"/>
    <w:rsid w:val="008E79D1"/>
    <w:rsid w:val="008F4637"/>
    <w:rsid w:val="008F4F63"/>
    <w:rsid w:val="00903D6A"/>
    <w:rsid w:val="0091160C"/>
    <w:rsid w:val="009118BC"/>
    <w:rsid w:val="00912558"/>
    <w:rsid w:val="00914B4B"/>
    <w:rsid w:val="0092204D"/>
    <w:rsid w:val="00922F1D"/>
    <w:rsid w:val="00923715"/>
    <w:rsid w:val="00932197"/>
    <w:rsid w:val="00933B38"/>
    <w:rsid w:val="00950F26"/>
    <w:rsid w:val="00953239"/>
    <w:rsid w:val="00954D81"/>
    <w:rsid w:val="009563BF"/>
    <w:rsid w:val="00962876"/>
    <w:rsid w:val="0096720B"/>
    <w:rsid w:val="00972A9D"/>
    <w:rsid w:val="00976807"/>
    <w:rsid w:val="00985765"/>
    <w:rsid w:val="00985E7A"/>
    <w:rsid w:val="00991DDB"/>
    <w:rsid w:val="009946A6"/>
    <w:rsid w:val="009A2D9B"/>
    <w:rsid w:val="009B2B9B"/>
    <w:rsid w:val="009B7A3F"/>
    <w:rsid w:val="009C0E91"/>
    <w:rsid w:val="009C5EBA"/>
    <w:rsid w:val="009C69EC"/>
    <w:rsid w:val="009D1827"/>
    <w:rsid w:val="009D57B8"/>
    <w:rsid w:val="009E39E5"/>
    <w:rsid w:val="009F615B"/>
    <w:rsid w:val="009F62F9"/>
    <w:rsid w:val="00A03C57"/>
    <w:rsid w:val="00A23852"/>
    <w:rsid w:val="00A24891"/>
    <w:rsid w:val="00A24976"/>
    <w:rsid w:val="00A31D2A"/>
    <w:rsid w:val="00A35246"/>
    <w:rsid w:val="00A41621"/>
    <w:rsid w:val="00A4178F"/>
    <w:rsid w:val="00A42C32"/>
    <w:rsid w:val="00A45FAE"/>
    <w:rsid w:val="00A46DA0"/>
    <w:rsid w:val="00A533C0"/>
    <w:rsid w:val="00A57AB2"/>
    <w:rsid w:val="00A704AF"/>
    <w:rsid w:val="00A7385A"/>
    <w:rsid w:val="00A752C9"/>
    <w:rsid w:val="00A75A48"/>
    <w:rsid w:val="00A91E2C"/>
    <w:rsid w:val="00A91E44"/>
    <w:rsid w:val="00AA5A97"/>
    <w:rsid w:val="00AA71BD"/>
    <w:rsid w:val="00AA72A7"/>
    <w:rsid w:val="00AB194B"/>
    <w:rsid w:val="00AC07D0"/>
    <w:rsid w:val="00AC239D"/>
    <w:rsid w:val="00AC65CE"/>
    <w:rsid w:val="00AC6F9E"/>
    <w:rsid w:val="00AD422B"/>
    <w:rsid w:val="00AD5F43"/>
    <w:rsid w:val="00AE0767"/>
    <w:rsid w:val="00AF4D7D"/>
    <w:rsid w:val="00AF5605"/>
    <w:rsid w:val="00AF73F2"/>
    <w:rsid w:val="00B01E3D"/>
    <w:rsid w:val="00B02EEE"/>
    <w:rsid w:val="00B20A2B"/>
    <w:rsid w:val="00B24C60"/>
    <w:rsid w:val="00B33A9C"/>
    <w:rsid w:val="00B37E61"/>
    <w:rsid w:val="00B41F0C"/>
    <w:rsid w:val="00B4503F"/>
    <w:rsid w:val="00B5300F"/>
    <w:rsid w:val="00B538C4"/>
    <w:rsid w:val="00B5409C"/>
    <w:rsid w:val="00B573B0"/>
    <w:rsid w:val="00B624B0"/>
    <w:rsid w:val="00B676EA"/>
    <w:rsid w:val="00B7244F"/>
    <w:rsid w:val="00B72AC2"/>
    <w:rsid w:val="00B74F3A"/>
    <w:rsid w:val="00B7665E"/>
    <w:rsid w:val="00B8022C"/>
    <w:rsid w:val="00B81065"/>
    <w:rsid w:val="00B81215"/>
    <w:rsid w:val="00B916B1"/>
    <w:rsid w:val="00BA1354"/>
    <w:rsid w:val="00BA26F8"/>
    <w:rsid w:val="00BA3F24"/>
    <w:rsid w:val="00BA550A"/>
    <w:rsid w:val="00BB2B86"/>
    <w:rsid w:val="00BB4C04"/>
    <w:rsid w:val="00BC0D5F"/>
    <w:rsid w:val="00BC48C2"/>
    <w:rsid w:val="00BC78C2"/>
    <w:rsid w:val="00BD090F"/>
    <w:rsid w:val="00BD0B85"/>
    <w:rsid w:val="00BD3D7C"/>
    <w:rsid w:val="00BD570C"/>
    <w:rsid w:val="00BD5BFE"/>
    <w:rsid w:val="00BD64DC"/>
    <w:rsid w:val="00BE0F53"/>
    <w:rsid w:val="00BE1C5D"/>
    <w:rsid w:val="00C01AE3"/>
    <w:rsid w:val="00C01F2B"/>
    <w:rsid w:val="00C06934"/>
    <w:rsid w:val="00C1180C"/>
    <w:rsid w:val="00C133FF"/>
    <w:rsid w:val="00C34392"/>
    <w:rsid w:val="00C44F36"/>
    <w:rsid w:val="00C45228"/>
    <w:rsid w:val="00C53A6E"/>
    <w:rsid w:val="00C54216"/>
    <w:rsid w:val="00C62BAD"/>
    <w:rsid w:val="00C654EA"/>
    <w:rsid w:val="00C66FE7"/>
    <w:rsid w:val="00C71268"/>
    <w:rsid w:val="00C80F8E"/>
    <w:rsid w:val="00C907A6"/>
    <w:rsid w:val="00C93035"/>
    <w:rsid w:val="00C95772"/>
    <w:rsid w:val="00CA070D"/>
    <w:rsid w:val="00CA2FFD"/>
    <w:rsid w:val="00CA6C29"/>
    <w:rsid w:val="00CB20B6"/>
    <w:rsid w:val="00CB479E"/>
    <w:rsid w:val="00CB70F0"/>
    <w:rsid w:val="00CC4E3C"/>
    <w:rsid w:val="00CC5AC2"/>
    <w:rsid w:val="00CD33E1"/>
    <w:rsid w:val="00CE1AA5"/>
    <w:rsid w:val="00CE4D01"/>
    <w:rsid w:val="00CE59C3"/>
    <w:rsid w:val="00CF210E"/>
    <w:rsid w:val="00CF4258"/>
    <w:rsid w:val="00CF6FF0"/>
    <w:rsid w:val="00D00763"/>
    <w:rsid w:val="00D01906"/>
    <w:rsid w:val="00D0687B"/>
    <w:rsid w:val="00D15A88"/>
    <w:rsid w:val="00D175C0"/>
    <w:rsid w:val="00D24CD1"/>
    <w:rsid w:val="00D32AE3"/>
    <w:rsid w:val="00D334F8"/>
    <w:rsid w:val="00D34921"/>
    <w:rsid w:val="00D34A19"/>
    <w:rsid w:val="00D367FA"/>
    <w:rsid w:val="00D37F97"/>
    <w:rsid w:val="00D425DC"/>
    <w:rsid w:val="00D44B33"/>
    <w:rsid w:val="00D479F3"/>
    <w:rsid w:val="00D51516"/>
    <w:rsid w:val="00D61884"/>
    <w:rsid w:val="00D61C30"/>
    <w:rsid w:val="00D64FAF"/>
    <w:rsid w:val="00D650B6"/>
    <w:rsid w:val="00D75066"/>
    <w:rsid w:val="00D76FD7"/>
    <w:rsid w:val="00D86F60"/>
    <w:rsid w:val="00D91B70"/>
    <w:rsid w:val="00D92557"/>
    <w:rsid w:val="00D960B3"/>
    <w:rsid w:val="00D96DD8"/>
    <w:rsid w:val="00D97455"/>
    <w:rsid w:val="00DB0666"/>
    <w:rsid w:val="00DB3443"/>
    <w:rsid w:val="00DC0B9D"/>
    <w:rsid w:val="00DC30D5"/>
    <w:rsid w:val="00DC5D76"/>
    <w:rsid w:val="00DD561E"/>
    <w:rsid w:val="00DE0801"/>
    <w:rsid w:val="00DE1B14"/>
    <w:rsid w:val="00DF0EB9"/>
    <w:rsid w:val="00DF266F"/>
    <w:rsid w:val="00DF2F23"/>
    <w:rsid w:val="00DF4852"/>
    <w:rsid w:val="00E0284F"/>
    <w:rsid w:val="00E1513A"/>
    <w:rsid w:val="00E23A28"/>
    <w:rsid w:val="00E3032B"/>
    <w:rsid w:val="00E35AAB"/>
    <w:rsid w:val="00E35D78"/>
    <w:rsid w:val="00E37FAC"/>
    <w:rsid w:val="00E72F81"/>
    <w:rsid w:val="00E74726"/>
    <w:rsid w:val="00E76E88"/>
    <w:rsid w:val="00E81DAB"/>
    <w:rsid w:val="00E82805"/>
    <w:rsid w:val="00E85D50"/>
    <w:rsid w:val="00E94D4E"/>
    <w:rsid w:val="00EA2A75"/>
    <w:rsid w:val="00EA31B9"/>
    <w:rsid w:val="00EA36C9"/>
    <w:rsid w:val="00EA45A5"/>
    <w:rsid w:val="00EB3EE4"/>
    <w:rsid w:val="00EB7491"/>
    <w:rsid w:val="00EC11F8"/>
    <w:rsid w:val="00EC51BF"/>
    <w:rsid w:val="00ED656C"/>
    <w:rsid w:val="00EE104D"/>
    <w:rsid w:val="00EE5DBB"/>
    <w:rsid w:val="00EE6E98"/>
    <w:rsid w:val="00EE732A"/>
    <w:rsid w:val="00EF6502"/>
    <w:rsid w:val="00EF7FCF"/>
    <w:rsid w:val="00F00E15"/>
    <w:rsid w:val="00F01DD8"/>
    <w:rsid w:val="00F029DA"/>
    <w:rsid w:val="00F20678"/>
    <w:rsid w:val="00F21557"/>
    <w:rsid w:val="00F21A6A"/>
    <w:rsid w:val="00F27144"/>
    <w:rsid w:val="00F309AE"/>
    <w:rsid w:val="00F31647"/>
    <w:rsid w:val="00F31B11"/>
    <w:rsid w:val="00F32522"/>
    <w:rsid w:val="00F363F1"/>
    <w:rsid w:val="00F53753"/>
    <w:rsid w:val="00F5450B"/>
    <w:rsid w:val="00F5712E"/>
    <w:rsid w:val="00F63802"/>
    <w:rsid w:val="00F648E2"/>
    <w:rsid w:val="00F6679D"/>
    <w:rsid w:val="00F74A74"/>
    <w:rsid w:val="00F75658"/>
    <w:rsid w:val="00F77D92"/>
    <w:rsid w:val="00F802AF"/>
    <w:rsid w:val="00F81D25"/>
    <w:rsid w:val="00F8309F"/>
    <w:rsid w:val="00F84E63"/>
    <w:rsid w:val="00F85F7B"/>
    <w:rsid w:val="00F86A55"/>
    <w:rsid w:val="00F93AE7"/>
    <w:rsid w:val="00F97FD0"/>
    <w:rsid w:val="00FA2030"/>
    <w:rsid w:val="00FA6B24"/>
    <w:rsid w:val="00FB15C1"/>
    <w:rsid w:val="00FC0DB5"/>
    <w:rsid w:val="00FC4CED"/>
    <w:rsid w:val="00FD21C3"/>
    <w:rsid w:val="00FD3216"/>
    <w:rsid w:val="00FE7AB4"/>
    <w:rsid w:val="00FF3785"/>
    <w:rsid w:val="00FF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semiHidden/>
    <w:rsid w:val="00834416"/>
    <w:rPr>
      <w:sz w:val="20"/>
      <w:szCs w:val="20"/>
    </w:rPr>
  </w:style>
  <w:style w:type="character" w:customStyle="1" w:styleId="a4">
    <w:name w:val="Текст сноски Знак"/>
    <w:link w:val="a3"/>
    <w:semiHidden/>
    <w:locked/>
    <w:rsid w:val="00834416"/>
    <w:rPr>
      <w:rFonts w:ascii="Times New Roman" w:hAnsi="Times New Roman" w:cs="Times New Roman"/>
      <w:sz w:val="20"/>
      <w:szCs w:val="20"/>
      <w:lang w:val="x-none" w:eastAsia="ru-RU"/>
    </w:rPr>
  </w:style>
  <w:style w:type="character" w:styleId="a5">
    <w:name w:val="footnote reference"/>
    <w:semiHidden/>
    <w:rsid w:val="00834416"/>
    <w:rPr>
      <w:rFonts w:cs="Times New Roman"/>
      <w:vertAlign w:val="superscript"/>
    </w:rPr>
  </w:style>
  <w:style w:type="paragraph" w:styleId="a6">
    <w:name w:val="header"/>
    <w:basedOn w:val="a"/>
    <w:link w:val="a7"/>
    <w:rsid w:val="002647A7"/>
    <w:pPr>
      <w:tabs>
        <w:tab w:val="center" w:pos="4677"/>
        <w:tab w:val="right" w:pos="9355"/>
      </w:tabs>
    </w:pPr>
  </w:style>
  <w:style w:type="character" w:customStyle="1" w:styleId="a7">
    <w:name w:val="Верхний колонтитул Знак"/>
    <w:link w:val="a6"/>
    <w:locked/>
    <w:rsid w:val="002647A7"/>
    <w:rPr>
      <w:rFonts w:ascii="Times New Roman" w:hAnsi="Times New Roman" w:cs="Times New Roman"/>
      <w:sz w:val="24"/>
      <w:szCs w:val="24"/>
      <w:lang w:val="x-none" w:eastAsia="ru-RU"/>
    </w:rPr>
  </w:style>
  <w:style w:type="paragraph" w:styleId="a8">
    <w:name w:val="footer"/>
    <w:basedOn w:val="a"/>
    <w:link w:val="a9"/>
    <w:rsid w:val="002647A7"/>
    <w:pPr>
      <w:tabs>
        <w:tab w:val="center" w:pos="4677"/>
        <w:tab w:val="right" w:pos="9355"/>
      </w:tabs>
    </w:pPr>
  </w:style>
  <w:style w:type="character" w:customStyle="1" w:styleId="a9">
    <w:name w:val="Нижний колонтитул Знак"/>
    <w:link w:val="a8"/>
    <w:locked/>
    <w:rsid w:val="002647A7"/>
    <w:rPr>
      <w:rFonts w:ascii="Times New Roman" w:hAnsi="Times New Roman" w:cs="Times New Roman"/>
      <w:sz w:val="24"/>
      <w:szCs w:val="24"/>
      <w:lang w:val="x-none" w:eastAsia="ru-RU"/>
    </w:rPr>
  </w:style>
  <w:style w:type="paragraph" w:styleId="aa">
    <w:name w:val="Balloon Text"/>
    <w:basedOn w:val="a"/>
    <w:link w:val="ab"/>
    <w:semiHidden/>
    <w:rsid w:val="002647A7"/>
    <w:rPr>
      <w:rFonts w:ascii="Tahoma" w:hAnsi="Tahoma" w:cs="Tahoma"/>
      <w:sz w:val="16"/>
      <w:szCs w:val="16"/>
    </w:rPr>
  </w:style>
  <w:style w:type="character" w:customStyle="1" w:styleId="ab">
    <w:name w:val="Текст выноски Знак"/>
    <w:link w:val="aa"/>
    <w:semiHidden/>
    <w:locked/>
    <w:rsid w:val="002647A7"/>
    <w:rPr>
      <w:rFonts w:ascii="Tahoma" w:hAnsi="Tahoma" w:cs="Tahoma"/>
      <w:sz w:val="16"/>
      <w:szCs w:val="16"/>
      <w:lang w:val="x-none" w:eastAsia="ru-RU"/>
    </w:rPr>
  </w:style>
  <w:style w:type="paragraph" w:customStyle="1" w:styleId="1210">
    <w:name w:val="1 Знак Знак Знак Знак Знак Знак2 Знак Знак Знак1 Знак Знак Знак Знак Знак Знак Знак Знак"/>
    <w:basedOn w:val="a"/>
    <w:rsid w:val="0018739E"/>
    <w:pPr>
      <w:spacing w:after="160" w:line="240" w:lineRule="exact"/>
    </w:pPr>
    <w:rPr>
      <w:rFonts w:ascii="Verdana" w:hAnsi="Verdana" w:cs="Verdana"/>
      <w:sz w:val="20"/>
      <w:szCs w:val="20"/>
      <w:lang w:val="en-US" w:eastAsia="en-US"/>
    </w:rPr>
  </w:style>
  <w:style w:type="paragraph" w:customStyle="1" w:styleId="Default">
    <w:name w:val="Default"/>
    <w:rsid w:val="00C907A6"/>
    <w:pPr>
      <w:autoSpaceDE w:val="0"/>
      <w:autoSpaceDN w:val="0"/>
      <w:adjustRightInd w:val="0"/>
    </w:pPr>
    <w:rPr>
      <w:rFonts w:ascii="Candara" w:eastAsia="Times New Roman" w:hAnsi="Candara" w:cs="Candara"/>
      <w:color w:val="000000"/>
      <w:sz w:val="24"/>
      <w:szCs w:val="24"/>
      <w:lang w:eastAsia="en-US"/>
    </w:rPr>
  </w:style>
  <w:style w:type="paragraph" w:customStyle="1" w:styleId="ConsPlusNonformat">
    <w:name w:val="ConsPlusNonformat"/>
    <w:rsid w:val="004B178F"/>
    <w:pPr>
      <w:widowControl w:val="0"/>
      <w:autoSpaceDE w:val="0"/>
      <w:autoSpaceDN w:val="0"/>
      <w:adjustRightInd w:val="0"/>
    </w:pPr>
    <w:rPr>
      <w:rFonts w:ascii="Courier New" w:hAnsi="Courier New" w:cs="Courier New"/>
    </w:rPr>
  </w:style>
  <w:style w:type="paragraph" w:customStyle="1" w:styleId="1">
    <w:name w:val="Без интервала1"/>
    <w:rsid w:val="00B624B0"/>
    <w:rPr>
      <w:rFonts w:ascii="Times New Roman" w:hAnsi="Times New Roman"/>
      <w:sz w:val="24"/>
      <w:szCs w:val="24"/>
    </w:rPr>
  </w:style>
  <w:style w:type="paragraph" w:styleId="ac">
    <w:name w:val="Body Text"/>
    <w:basedOn w:val="a"/>
    <w:link w:val="ad"/>
    <w:rsid w:val="0071488E"/>
    <w:pPr>
      <w:jc w:val="both"/>
    </w:pPr>
    <w:rPr>
      <w:rFonts w:eastAsia="Times New Roman"/>
      <w:szCs w:val="20"/>
    </w:rPr>
  </w:style>
  <w:style w:type="character" w:customStyle="1" w:styleId="ad">
    <w:name w:val="Основной текст Знак"/>
    <w:link w:val="ac"/>
    <w:rsid w:val="0071488E"/>
    <w:rPr>
      <w:rFonts w:ascii="Times New Roman" w:eastAsia="Times New Roman" w:hAnsi="Times New Roman"/>
      <w:sz w:val="24"/>
    </w:rPr>
  </w:style>
  <w:style w:type="character" w:customStyle="1" w:styleId="89">
    <w:name w:val="Стиль89"/>
    <w:uiPriority w:val="1"/>
    <w:rsid w:val="00D479F3"/>
  </w:style>
  <w:style w:type="paragraph" w:styleId="ae">
    <w:name w:val="Plain Text"/>
    <w:basedOn w:val="a"/>
    <w:link w:val="af"/>
    <w:rsid w:val="007662A9"/>
    <w:rPr>
      <w:rFonts w:ascii="Courier New" w:eastAsia="Times New Roman" w:hAnsi="Courier New"/>
      <w:sz w:val="20"/>
      <w:szCs w:val="20"/>
    </w:rPr>
  </w:style>
  <w:style w:type="character" w:customStyle="1" w:styleId="af">
    <w:name w:val="Текст Знак"/>
    <w:link w:val="ae"/>
    <w:rsid w:val="007662A9"/>
    <w:rPr>
      <w:rFonts w:ascii="Courier New" w:eastAsia="Times New Roman" w:hAnsi="Courier New"/>
    </w:rPr>
  </w:style>
  <w:style w:type="paragraph" w:customStyle="1" w:styleId="4">
    <w:name w:val="Знак Знак4"/>
    <w:basedOn w:val="a"/>
    <w:rsid w:val="007662A9"/>
    <w:pPr>
      <w:ind w:firstLine="709"/>
      <w:jc w:val="both"/>
    </w:pPr>
    <w:rPr>
      <w:rFonts w:eastAsia="Times New Roman"/>
      <w:szCs w:val="20"/>
    </w:rPr>
  </w:style>
  <w:style w:type="paragraph" w:styleId="af0">
    <w:name w:val="List Paragraph"/>
    <w:aliases w:val="КК"/>
    <w:basedOn w:val="a"/>
    <w:uiPriority w:val="34"/>
    <w:qFormat/>
    <w:rsid w:val="00D32AE3"/>
    <w:pPr>
      <w:suppressAutoHyphens/>
      <w:autoSpaceDN w:val="0"/>
      <w:ind w:left="720"/>
    </w:pPr>
    <w:rPr>
      <w:rFonts w:eastAsia="Times New Roman"/>
      <w:sz w:val="20"/>
      <w:szCs w:val="20"/>
    </w:rPr>
  </w:style>
  <w:style w:type="paragraph" w:styleId="af1">
    <w:name w:val="Normal (Web)"/>
    <w:basedOn w:val="a"/>
    <w:uiPriority w:val="99"/>
    <w:rsid w:val="003A6C58"/>
    <w:pPr>
      <w:spacing w:before="100" w:beforeAutospacing="1" w:after="119"/>
    </w:pPr>
    <w:rPr>
      <w:rFonts w:eastAsia="Times New Roman"/>
    </w:rPr>
  </w:style>
  <w:style w:type="character" w:customStyle="1" w:styleId="af2">
    <w:name w:val="Основной текст_"/>
    <w:basedOn w:val="a0"/>
    <w:link w:val="6"/>
    <w:locked/>
    <w:rsid w:val="00B5300F"/>
    <w:rPr>
      <w:rFonts w:ascii="Times New Roman" w:eastAsia="Times New Roman" w:hAnsi="Times New Roman"/>
      <w:spacing w:val="-10"/>
      <w:sz w:val="28"/>
      <w:szCs w:val="28"/>
      <w:shd w:val="clear" w:color="auto" w:fill="FFFFFF"/>
    </w:rPr>
  </w:style>
  <w:style w:type="paragraph" w:customStyle="1" w:styleId="6">
    <w:name w:val="Основной текст6"/>
    <w:basedOn w:val="a"/>
    <w:link w:val="af2"/>
    <w:rsid w:val="00B5300F"/>
    <w:pPr>
      <w:shd w:val="clear" w:color="auto" w:fill="FFFFFF"/>
      <w:spacing w:before="300" w:after="300" w:line="0" w:lineRule="atLeast"/>
    </w:pPr>
    <w:rPr>
      <w:rFonts w:eastAsia="Times New Roman"/>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semiHidden/>
    <w:rsid w:val="00834416"/>
    <w:rPr>
      <w:sz w:val="20"/>
      <w:szCs w:val="20"/>
    </w:rPr>
  </w:style>
  <w:style w:type="character" w:customStyle="1" w:styleId="a4">
    <w:name w:val="Текст сноски Знак"/>
    <w:link w:val="a3"/>
    <w:semiHidden/>
    <w:locked/>
    <w:rsid w:val="00834416"/>
    <w:rPr>
      <w:rFonts w:ascii="Times New Roman" w:hAnsi="Times New Roman" w:cs="Times New Roman"/>
      <w:sz w:val="20"/>
      <w:szCs w:val="20"/>
      <w:lang w:val="x-none" w:eastAsia="ru-RU"/>
    </w:rPr>
  </w:style>
  <w:style w:type="character" w:styleId="a5">
    <w:name w:val="footnote reference"/>
    <w:semiHidden/>
    <w:rsid w:val="00834416"/>
    <w:rPr>
      <w:rFonts w:cs="Times New Roman"/>
      <w:vertAlign w:val="superscript"/>
    </w:rPr>
  </w:style>
  <w:style w:type="paragraph" w:styleId="a6">
    <w:name w:val="header"/>
    <w:basedOn w:val="a"/>
    <w:link w:val="a7"/>
    <w:rsid w:val="002647A7"/>
    <w:pPr>
      <w:tabs>
        <w:tab w:val="center" w:pos="4677"/>
        <w:tab w:val="right" w:pos="9355"/>
      </w:tabs>
    </w:pPr>
  </w:style>
  <w:style w:type="character" w:customStyle="1" w:styleId="a7">
    <w:name w:val="Верхний колонтитул Знак"/>
    <w:link w:val="a6"/>
    <w:locked/>
    <w:rsid w:val="002647A7"/>
    <w:rPr>
      <w:rFonts w:ascii="Times New Roman" w:hAnsi="Times New Roman" w:cs="Times New Roman"/>
      <w:sz w:val="24"/>
      <w:szCs w:val="24"/>
      <w:lang w:val="x-none" w:eastAsia="ru-RU"/>
    </w:rPr>
  </w:style>
  <w:style w:type="paragraph" w:styleId="a8">
    <w:name w:val="footer"/>
    <w:basedOn w:val="a"/>
    <w:link w:val="a9"/>
    <w:rsid w:val="002647A7"/>
    <w:pPr>
      <w:tabs>
        <w:tab w:val="center" w:pos="4677"/>
        <w:tab w:val="right" w:pos="9355"/>
      </w:tabs>
    </w:pPr>
  </w:style>
  <w:style w:type="character" w:customStyle="1" w:styleId="a9">
    <w:name w:val="Нижний колонтитул Знак"/>
    <w:link w:val="a8"/>
    <w:locked/>
    <w:rsid w:val="002647A7"/>
    <w:rPr>
      <w:rFonts w:ascii="Times New Roman" w:hAnsi="Times New Roman" w:cs="Times New Roman"/>
      <w:sz w:val="24"/>
      <w:szCs w:val="24"/>
      <w:lang w:val="x-none" w:eastAsia="ru-RU"/>
    </w:rPr>
  </w:style>
  <w:style w:type="paragraph" w:styleId="aa">
    <w:name w:val="Balloon Text"/>
    <w:basedOn w:val="a"/>
    <w:link w:val="ab"/>
    <w:semiHidden/>
    <w:rsid w:val="002647A7"/>
    <w:rPr>
      <w:rFonts w:ascii="Tahoma" w:hAnsi="Tahoma" w:cs="Tahoma"/>
      <w:sz w:val="16"/>
      <w:szCs w:val="16"/>
    </w:rPr>
  </w:style>
  <w:style w:type="character" w:customStyle="1" w:styleId="ab">
    <w:name w:val="Текст выноски Знак"/>
    <w:link w:val="aa"/>
    <w:semiHidden/>
    <w:locked/>
    <w:rsid w:val="002647A7"/>
    <w:rPr>
      <w:rFonts w:ascii="Tahoma" w:hAnsi="Tahoma" w:cs="Tahoma"/>
      <w:sz w:val="16"/>
      <w:szCs w:val="16"/>
      <w:lang w:val="x-none" w:eastAsia="ru-RU"/>
    </w:rPr>
  </w:style>
  <w:style w:type="paragraph" w:customStyle="1" w:styleId="1210">
    <w:name w:val="1 Знак Знак Знак Знак Знак Знак2 Знак Знак Знак1 Знак Знак Знак Знак Знак Знак Знак Знак"/>
    <w:basedOn w:val="a"/>
    <w:rsid w:val="0018739E"/>
    <w:pPr>
      <w:spacing w:after="160" w:line="240" w:lineRule="exact"/>
    </w:pPr>
    <w:rPr>
      <w:rFonts w:ascii="Verdana" w:hAnsi="Verdana" w:cs="Verdana"/>
      <w:sz w:val="20"/>
      <w:szCs w:val="20"/>
      <w:lang w:val="en-US" w:eastAsia="en-US"/>
    </w:rPr>
  </w:style>
  <w:style w:type="paragraph" w:customStyle="1" w:styleId="Default">
    <w:name w:val="Default"/>
    <w:rsid w:val="00C907A6"/>
    <w:pPr>
      <w:autoSpaceDE w:val="0"/>
      <w:autoSpaceDN w:val="0"/>
      <w:adjustRightInd w:val="0"/>
    </w:pPr>
    <w:rPr>
      <w:rFonts w:ascii="Candara" w:eastAsia="Times New Roman" w:hAnsi="Candara" w:cs="Candara"/>
      <w:color w:val="000000"/>
      <w:sz w:val="24"/>
      <w:szCs w:val="24"/>
      <w:lang w:eastAsia="en-US"/>
    </w:rPr>
  </w:style>
  <w:style w:type="paragraph" w:customStyle="1" w:styleId="ConsPlusNonformat">
    <w:name w:val="ConsPlusNonformat"/>
    <w:rsid w:val="004B178F"/>
    <w:pPr>
      <w:widowControl w:val="0"/>
      <w:autoSpaceDE w:val="0"/>
      <w:autoSpaceDN w:val="0"/>
      <w:adjustRightInd w:val="0"/>
    </w:pPr>
    <w:rPr>
      <w:rFonts w:ascii="Courier New" w:hAnsi="Courier New" w:cs="Courier New"/>
    </w:rPr>
  </w:style>
  <w:style w:type="paragraph" w:customStyle="1" w:styleId="1">
    <w:name w:val="Без интервала1"/>
    <w:rsid w:val="00B624B0"/>
    <w:rPr>
      <w:rFonts w:ascii="Times New Roman" w:hAnsi="Times New Roman"/>
      <w:sz w:val="24"/>
      <w:szCs w:val="24"/>
    </w:rPr>
  </w:style>
  <w:style w:type="paragraph" w:styleId="ac">
    <w:name w:val="Body Text"/>
    <w:basedOn w:val="a"/>
    <w:link w:val="ad"/>
    <w:rsid w:val="0071488E"/>
    <w:pPr>
      <w:jc w:val="both"/>
    </w:pPr>
    <w:rPr>
      <w:rFonts w:eastAsia="Times New Roman"/>
      <w:szCs w:val="20"/>
    </w:rPr>
  </w:style>
  <w:style w:type="character" w:customStyle="1" w:styleId="ad">
    <w:name w:val="Основной текст Знак"/>
    <w:link w:val="ac"/>
    <w:rsid w:val="0071488E"/>
    <w:rPr>
      <w:rFonts w:ascii="Times New Roman" w:eastAsia="Times New Roman" w:hAnsi="Times New Roman"/>
      <w:sz w:val="24"/>
    </w:rPr>
  </w:style>
  <w:style w:type="character" w:customStyle="1" w:styleId="89">
    <w:name w:val="Стиль89"/>
    <w:uiPriority w:val="1"/>
    <w:rsid w:val="00D479F3"/>
  </w:style>
  <w:style w:type="paragraph" w:styleId="ae">
    <w:name w:val="Plain Text"/>
    <w:basedOn w:val="a"/>
    <w:link w:val="af"/>
    <w:rsid w:val="007662A9"/>
    <w:rPr>
      <w:rFonts w:ascii="Courier New" w:eastAsia="Times New Roman" w:hAnsi="Courier New"/>
      <w:sz w:val="20"/>
      <w:szCs w:val="20"/>
    </w:rPr>
  </w:style>
  <w:style w:type="character" w:customStyle="1" w:styleId="af">
    <w:name w:val="Текст Знак"/>
    <w:link w:val="ae"/>
    <w:rsid w:val="007662A9"/>
    <w:rPr>
      <w:rFonts w:ascii="Courier New" w:eastAsia="Times New Roman" w:hAnsi="Courier New"/>
    </w:rPr>
  </w:style>
  <w:style w:type="paragraph" w:customStyle="1" w:styleId="4">
    <w:name w:val="Знак Знак4"/>
    <w:basedOn w:val="a"/>
    <w:rsid w:val="007662A9"/>
    <w:pPr>
      <w:ind w:firstLine="709"/>
      <w:jc w:val="both"/>
    </w:pPr>
    <w:rPr>
      <w:rFonts w:eastAsia="Times New Roman"/>
      <w:szCs w:val="20"/>
    </w:rPr>
  </w:style>
  <w:style w:type="paragraph" w:styleId="af0">
    <w:name w:val="List Paragraph"/>
    <w:aliases w:val="КК"/>
    <w:basedOn w:val="a"/>
    <w:uiPriority w:val="34"/>
    <w:qFormat/>
    <w:rsid w:val="00D32AE3"/>
    <w:pPr>
      <w:suppressAutoHyphens/>
      <w:autoSpaceDN w:val="0"/>
      <w:ind w:left="720"/>
    </w:pPr>
    <w:rPr>
      <w:rFonts w:eastAsia="Times New Roman"/>
      <w:sz w:val="20"/>
      <w:szCs w:val="20"/>
    </w:rPr>
  </w:style>
  <w:style w:type="paragraph" w:styleId="af1">
    <w:name w:val="Normal (Web)"/>
    <w:basedOn w:val="a"/>
    <w:uiPriority w:val="99"/>
    <w:rsid w:val="003A6C58"/>
    <w:pPr>
      <w:spacing w:before="100" w:beforeAutospacing="1" w:after="119"/>
    </w:pPr>
    <w:rPr>
      <w:rFonts w:eastAsia="Times New Roman"/>
    </w:rPr>
  </w:style>
  <w:style w:type="character" w:customStyle="1" w:styleId="af2">
    <w:name w:val="Основной текст_"/>
    <w:basedOn w:val="a0"/>
    <w:link w:val="6"/>
    <w:locked/>
    <w:rsid w:val="00B5300F"/>
    <w:rPr>
      <w:rFonts w:ascii="Times New Roman" w:eastAsia="Times New Roman" w:hAnsi="Times New Roman"/>
      <w:spacing w:val="-10"/>
      <w:sz w:val="28"/>
      <w:szCs w:val="28"/>
      <w:shd w:val="clear" w:color="auto" w:fill="FFFFFF"/>
    </w:rPr>
  </w:style>
  <w:style w:type="paragraph" w:customStyle="1" w:styleId="6">
    <w:name w:val="Основной текст6"/>
    <w:basedOn w:val="a"/>
    <w:link w:val="af2"/>
    <w:rsid w:val="00B5300F"/>
    <w:pPr>
      <w:shd w:val="clear" w:color="auto" w:fill="FFFFFF"/>
      <w:spacing w:before="300" w:after="300" w:line="0" w:lineRule="atLeast"/>
    </w:pPr>
    <w:rPr>
      <w:rFonts w:eastAsia="Times New Roman"/>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1438782">
      <w:bodyDiv w:val="1"/>
      <w:marLeft w:val="0"/>
      <w:marRight w:val="0"/>
      <w:marTop w:val="0"/>
      <w:marBottom w:val="0"/>
      <w:divBdr>
        <w:top w:val="none" w:sz="0" w:space="0" w:color="auto"/>
        <w:left w:val="none" w:sz="0" w:space="0" w:color="auto"/>
        <w:bottom w:val="none" w:sz="0" w:space="0" w:color="auto"/>
        <w:right w:val="none" w:sz="0" w:space="0" w:color="auto"/>
      </w:divBdr>
    </w:div>
    <w:div w:id="533009119">
      <w:bodyDiv w:val="1"/>
      <w:marLeft w:val="0"/>
      <w:marRight w:val="0"/>
      <w:marTop w:val="0"/>
      <w:marBottom w:val="0"/>
      <w:divBdr>
        <w:top w:val="none" w:sz="0" w:space="0" w:color="auto"/>
        <w:left w:val="none" w:sz="0" w:space="0" w:color="auto"/>
        <w:bottom w:val="none" w:sz="0" w:space="0" w:color="auto"/>
        <w:right w:val="none" w:sz="0" w:space="0" w:color="auto"/>
      </w:divBdr>
    </w:div>
    <w:div w:id="12657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2575-3323-4704-B3C3-2485FBC7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3650</Words>
  <Characters>20806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 ЕП 0605-2019-00200</vt:lpstr>
    </vt:vector>
  </TitlesOfParts>
  <Company>HP</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ЕП 0605-2019-00200</dc:title>
  <dc:creator>928_Butalova</dc:creator>
  <cp:lastModifiedBy>913_Komissarova</cp:lastModifiedBy>
  <cp:revision>2</cp:revision>
  <cp:lastPrinted>2022-07-08T12:43:00Z</cp:lastPrinted>
  <dcterms:created xsi:type="dcterms:W3CDTF">2022-07-12T06:32:00Z</dcterms:created>
  <dcterms:modified xsi:type="dcterms:W3CDTF">2022-07-12T06:32:00Z</dcterms:modified>
</cp:coreProperties>
</file>